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46C0" w14:textId="0E34EB4D" w:rsidR="00C536F0" w:rsidRPr="003667F4" w:rsidRDefault="00C536F0" w:rsidP="00F10C1D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bookmarkStart w:id="0" w:name="_Hlk527033800"/>
      <w:r w:rsidRPr="003667F4">
        <w:rPr>
          <w:rFonts w:asciiTheme="majorHAnsi" w:hAnsiTheme="majorHAnsi" w:cstheme="majorHAnsi"/>
          <w:b/>
          <w:color w:val="000000" w:themeColor="text1"/>
        </w:rPr>
        <w:t>RELATÓRIO D</w:t>
      </w:r>
      <w:r w:rsidR="000A4492">
        <w:rPr>
          <w:rFonts w:asciiTheme="majorHAnsi" w:hAnsiTheme="majorHAnsi" w:cstheme="majorHAnsi"/>
          <w:b/>
          <w:color w:val="000000" w:themeColor="text1"/>
        </w:rPr>
        <w:t>O</w:t>
      </w:r>
      <w:r w:rsidRPr="003667F4">
        <w:rPr>
          <w:rFonts w:asciiTheme="majorHAnsi" w:hAnsiTheme="majorHAnsi" w:cstheme="majorHAnsi"/>
          <w:b/>
          <w:color w:val="000000" w:themeColor="text1"/>
        </w:rPr>
        <w:t xml:space="preserve"> CONTROLE INTERNO DO EXERCÍCIO DE 2023</w:t>
      </w:r>
    </w:p>
    <w:p w14:paraId="563A2AF6" w14:textId="77777777" w:rsidR="00C536F0" w:rsidRPr="003667F4" w:rsidRDefault="00C536F0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Câmara Municipal de Pará de Minas</w:t>
      </w:r>
    </w:p>
    <w:p w14:paraId="0941F990" w14:textId="77777777" w:rsidR="009A745E" w:rsidRPr="003667F4" w:rsidRDefault="009A745E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6E626C80" w14:textId="04803645" w:rsidR="003667F4" w:rsidRPr="003667F4" w:rsidRDefault="00C536F0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hAnsiTheme="majorHAnsi" w:cstheme="majorHAnsi"/>
          <w:color w:val="000000" w:themeColor="text1"/>
        </w:rPr>
        <w:tab/>
      </w:r>
      <w:r w:rsidR="003667F4" w:rsidRPr="003667F4">
        <w:rPr>
          <w:rFonts w:asciiTheme="majorHAnsi" w:hAnsiTheme="majorHAnsi" w:cstheme="majorHAnsi"/>
          <w:color w:val="000000" w:themeColor="text1"/>
        </w:rPr>
        <w:t>O Sistema de Controle Interno da Câmara Municipal de Pará de Minas, n</w:t>
      </w:r>
      <w:r w:rsidRPr="003667F4">
        <w:rPr>
          <w:rFonts w:asciiTheme="majorHAnsi" w:hAnsiTheme="majorHAnsi" w:cstheme="majorHAnsi"/>
          <w:color w:val="000000" w:themeColor="text1"/>
        </w:rPr>
        <w:t>os termos do art. 74 da Constituição Federal, art. 81 da Constituição Estadual, arts. 54/59 da LC 101/2000, arts. 62/63 da Lei Orgânica Municipal,</w:t>
      </w:r>
      <w:r w:rsidR="003667F4" w:rsidRPr="003667F4">
        <w:rPr>
          <w:rFonts w:asciiTheme="majorHAnsi" w:hAnsiTheme="majorHAnsi" w:cstheme="majorHAnsi"/>
          <w:color w:val="000000" w:themeColor="text1"/>
        </w:rPr>
        <w:t xml:space="preserve"> </w:t>
      </w:r>
      <w:r w:rsidRPr="003667F4">
        <w:rPr>
          <w:rFonts w:asciiTheme="majorHAnsi" w:hAnsiTheme="majorHAnsi" w:cstheme="majorHAnsi"/>
          <w:color w:val="000000" w:themeColor="text1"/>
        </w:rPr>
        <w:t>Decreto Legislativo de 16 de março de 2001 e observando ainda as demais legislações e normas aplicáveis, apresenta relatório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referente ao Exercício Financeiro de 2023.</w:t>
      </w:r>
    </w:p>
    <w:p w14:paraId="1027348F" w14:textId="77777777" w:rsidR="003667F4" w:rsidRPr="006927DF" w:rsidRDefault="003667F4" w:rsidP="003667F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6927DF">
        <w:rPr>
          <w:rFonts w:asciiTheme="majorHAnsi" w:hAnsiTheme="majorHAnsi" w:cstheme="majorHAnsi"/>
        </w:rPr>
        <w:t xml:space="preserve">A responsabilidade do órgão de Controle Interno reside na coordenação técnica dos setores, entidades e Poderes, no que se refere à orientação quanto à instituição de rotinas internas, à observância dos princípios de controle interno, o inter-relacionamento entre os controles que compõem o sistema, a análise dos controles quanto à relação custo-benefício e quanto à auditoria de verificação dos controles já instituídos. </w:t>
      </w:r>
    </w:p>
    <w:p w14:paraId="3083122E" w14:textId="1CA84FC0" w:rsidR="00C536F0" w:rsidRPr="003667F4" w:rsidRDefault="003667F4" w:rsidP="003667F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6927DF">
        <w:rPr>
          <w:rFonts w:asciiTheme="majorHAnsi" w:hAnsiTheme="majorHAnsi" w:cstheme="majorHAnsi"/>
        </w:rPr>
        <w:t>A responsabilidade no controle de cada setor é hierarquicamente de cada chefia e, solidariamente, pessoal de cada agente público que exerce cargo ou função</w:t>
      </w:r>
      <w:r w:rsidR="00253317" w:rsidRPr="006927DF">
        <w:rPr>
          <w:rFonts w:asciiTheme="majorHAnsi" w:hAnsiTheme="majorHAnsi" w:cstheme="majorHAnsi"/>
        </w:rPr>
        <w:t xml:space="preserve"> </w:t>
      </w:r>
      <w:r w:rsidR="004B2033" w:rsidRPr="006927DF">
        <w:rPr>
          <w:rFonts w:asciiTheme="majorHAnsi" w:hAnsiTheme="majorHAnsi" w:cstheme="majorHAnsi"/>
        </w:rPr>
        <w:t>no</w:t>
      </w:r>
      <w:r w:rsidR="005B7E40" w:rsidRPr="006927DF">
        <w:rPr>
          <w:rFonts w:asciiTheme="majorHAnsi" w:hAnsiTheme="majorHAnsi" w:cstheme="majorHAnsi"/>
        </w:rPr>
        <w:t xml:space="preserve"> Município. </w:t>
      </w:r>
    </w:p>
    <w:p w14:paraId="6F828398" w14:textId="77777777" w:rsidR="0025373C" w:rsidRPr="003667F4" w:rsidRDefault="0025373C" w:rsidP="00F10C1D">
      <w:pPr>
        <w:pStyle w:val="Normal1"/>
        <w:spacing w:line="360" w:lineRule="auto"/>
        <w:rPr>
          <w:rFonts w:asciiTheme="majorHAnsi" w:hAnsiTheme="majorHAnsi" w:cstheme="majorHAnsi"/>
          <w:color w:val="000000" w:themeColor="text1"/>
        </w:rPr>
      </w:pPr>
      <w:bookmarkStart w:id="1" w:name="_Hlk527033814"/>
      <w:bookmarkEnd w:id="0"/>
    </w:p>
    <w:p w14:paraId="68B2F668" w14:textId="6E057704" w:rsidR="00B91C50" w:rsidRPr="003667F4" w:rsidRDefault="00B91C50" w:rsidP="00F10C1D">
      <w:pPr>
        <w:pStyle w:val="Ttulo3"/>
        <w:keepLines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  <w:tab w:val="num" w:pos="567"/>
        </w:tabs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667F4">
        <w:rPr>
          <w:rFonts w:asciiTheme="majorHAnsi" w:hAnsiTheme="majorHAnsi" w:cstheme="majorHAnsi"/>
          <w:color w:val="000000" w:themeColor="text1"/>
          <w:sz w:val="24"/>
          <w:szCs w:val="24"/>
        </w:rPr>
        <w:t>1 - MESA DIRETORA – 2023</w:t>
      </w:r>
    </w:p>
    <w:p w14:paraId="552F3E61" w14:textId="22E06FF6" w:rsidR="009A745E" w:rsidRPr="003667F4" w:rsidRDefault="00B91C50" w:rsidP="00F10C1D">
      <w:pPr>
        <w:pStyle w:val="Ttulo3"/>
        <w:keepLines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  <w:tab w:val="num" w:pos="567"/>
        </w:tabs>
        <w:suppressAutoHyphens/>
        <w:spacing w:before="0" w:after="0" w:line="360" w:lineRule="auto"/>
        <w:ind w:left="0" w:firstLine="567"/>
        <w:jc w:val="both"/>
        <w:rPr>
          <w:rFonts w:asciiTheme="majorHAnsi" w:eastAsia="Times New Roman" w:hAnsiTheme="majorHAnsi" w:cstheme="majorHAnsi"/>
          <w:b w:val="0"/>
          <w:bCs/>
          <w:color w:val="000000" w:themeColor="text1"/>
          <w:sz w:val="24"/>
          <w:szCs w:val="24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Presidente:</w:t>
      </w:r>
      <w:r w:rsidRPr="003667F4">
        <w:rPr>
          <w:rFonts w:asciiTheme="majorHAnsi" w:eastAsia="Times New Roman" w:hAnsiTheme="majorHAnsi" w:cstheme="majorHAnsi"/>
          <w:b w:val="0"/>
          <w:bCs/>
          <w:color w:val="000000" w:themeColor="text1"/>
          <w:sz w:val="24"/>
          <w:szCs w:val="24"/>
          <w:lang w:eastAsia="pt-BR"/>
        </w:rPr>
        <w:t xml:space="preserve"> Vereador Márcio Lara</w:t>
      </w:r>
    </w:p>
    <w:p w14:paraId="37F8C82F" w14:textId="77777777" w:rsidR="00B91C50" w:rsidRPr="003667F4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Vice-Presidente: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Vereador Cleber Gonçalves</w:t>
      </w:r>
    </w:p>
    <w:p w14:paraId="5E248F3C" w14:textId="77777777" w:rsidR="00B91C50" w:rsidRPr="003667F4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2º Vice-Presidente: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Vereador Leandro Guimarães Vieira</w:t>
      </w:r>
    </w:p>
    <w:p w14:paraId="3B97DAAC" w14:textId="77777777" w:rsidR="00B91C50" w:rsidRPr="003667F4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Secretário: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Vereador Ronivelton Corrêa Barbosa</w:t>
      </w:r>
    </w:p>
    <w:p w14:paraId="4BACC536" w14:textId="77777777" w:rsidR="00B91C50" w:rsidRPr="003667F4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2º Secretário: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Vereador Gladstone Correa Dias</w:t>
      </w:r>
    </w:p>
    <w:p w14:paraId="049737D0" w14:textId="77777777" w:rsidR="00C37ECC" w:rsidRPr="003667F4" w:rsidRDefault="00C37ECC" w:rsidP="00F10C1D">
      <w:pPr>
        <w:pStyle w:val="Normal1"/>
        <w:spacing w:line="360" w:lineRule="auto"/>
        <w:rPr>
          <w:rFonts w:asciiTheme="majorHAnsi" w:hAnsiTheme="majorHAnsi" w:cstheme="majorHAnsi"/>
          <w:color w:val="000000" w:themeColor="text1"/>
        </w:rPr>
      </w:pPr>
    </w:p>
    <w:bookmarkEnd w:id="1"/>
    <w:p w14:paraId="3A3A04CA" w14:textId="62B3C704" w:rsidR="00C37ECC" w:rsidRPr="003667F4" w:rsidRDefault="00B91C50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2</w:t>
      </w:r>
      <w:r w:rsidR="00240CBE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- INFORMAÇÕES SOBRE A EXECUÇÃO ORÇAMENTÁRIA  </w:t>
      </w:r>
    </w:p>
    <w:p w14:paraId="18A74EA4" w14:textId="390C30DF" w:rsidR="00DD4FE7" w:rsidRPr="003667F4" w:rsidRDefault="00E86E59" w:rsidP="00F10C1D">
      <w:pPr>
        <w:pStyle w:val="Standard"/>
        <w:spacing w:line="360" w:lineRule="auto"/>
        <w:ind w:firstLine="720"/>
        <w:jc w:val="both"/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</w:pPr>
      <w:r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A Lei </w:t>
      </w:r>
      <w:r w:rsidR="00D434F1"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Orçamentária Anual </w:t>
      </w:r>
      <w:r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nº </w:t>
      </w:r>
      <w:r w:rsidR="00B91C50"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6.834 </w:t>
      </w:r>
      <w:r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de </w:t>
      </w:r>
      <w:r w:rsidR="00B91C50"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16</w:t>
      </w:r>
      <w:r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 de dezembro de 2022, que aprovou o orçamento para o exercício que se examina, contemplou o Poder Legislativo com a importância de R$16.500.000,00 (dezesseis milhões e quinhentos reais).</w:t>
      </w:r>
    </w:p>
    <w:p w14:paraId="5BEB74E5" w14:textId="7E5107DD" w:rsidR="006B5954" w:rsidRPr="003667F4" w:rsidRDefault="00DD4FE7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As prioridades e as metas para o exercício financeiro de 2023 estão especificadas no Plano Plurianual – PPA que são assegurar a eficácia e qualidade na prestação de serviços como viabilizar a remuneração de pessoal ativo, pagamento dos respectivos encargos sociais, auxílios e outros, aquisição de material de consumo e contratações necessárias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>conferindo condições adequadas de funcionamento como ao cumprimento das atribuições institucionais.</w:t>
      </w:r>
      <w:r w:rsidR="00E86E59" w:rsidRPr="003667F4">
        <w:rPr>
          <w:rFonts w:asciiTheme="majorHAnsi" w:hAnsiTheme="majorHAnsi" w:cstheme="majorHAnsi"/>
          <w:color w:val="000000" w:themeColor="text1"/>
        </w:rPr>
        <w:br/>
      </w:r>
      <w:r w:rsidR="00E86E59" w:rsidRPr="003667F4">
        <w:rPr>
          <w:rFonts w:asciiTheme="majorHAnsi" w:hAnsiTheme="majorHAnsi" w:cstheme="majorHAnsi"/>
          <w:color w:val="000000" w:themeColor="text1"/>
        </w:rPr>
        <w:tab/>
        <w:t>Os gastos efetuados guardaram conformidade com a classificação funcional-</w:t>
      </w:r>
      <w:r w:rsidR="00511D76" w:rsidRPr="003667F4">
        <w:rPr>
          <w:rFonts w:asciiTheme="majorHAnsi" w:hAnsiTheme="majorHAnsi" w:cstheme="majorHAnsi"/>
          <w:color w:val="000000" w:themeColor="text1"/>
        </w:rPr>
        <w:t xml:space="preserve"> p</w:t>
      </w:r>
      <w:r w:rsidR="00E86E59" w:rsidRPr="003667F4">
        <w:rPr>
          <w:rFonts w:asciiTheme="majorHAnsi" w:hAnsiTheme="majorHAnsi" w:cstheme="majorHAnsi"/>
          <w:color w:val="000000" w:themeColor="text1"/>
        </w:rPr>
        <w:t>rogramática da Lei Federal nº. 4.320/1964 e Portarias Ministeriais.</w:t>
      </w:r>
      <w:r w:rsidR="00E86E59" w:rsidRPr="003667F4">
        <w:rPr>
          <w:rFonts w:asciiTheme="majorHAnsi" w:hAnsiTheme="majorHAnsi" w:cstheme="majorHAnsi"/>
          <w:color w:val="000000" w:themeColor="text1"/>
        </w:rPr>
        <w:br/>
      </w:r>
      <w:r w:rsidR="00E86E59" w:rsidRPr="003667F4">
        <w:rPr>
          <w:rFonts w:asciiTheme="majorHAnsi" w:hAnsiTheme="majorHAnsi" w:cstheme="majorHAnsi"/>
          <w:color w:val="000000" w:themeColor="text1"/>
        </w:rPr>
        <w:tab/>
        <w:t>Ficou caracterizada a observância das fases da despesa estabelecidas nos arts. 60, 63 e 64 da Lei Federal nº. 4.320/1964.</w:t>
      </w:r>
    </w:p>
    <w:tbl>
      <w:tblPr>
        <w:tblW w:w="9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93"/>
        <w:gridCol w:w="1278"/>
        <w:gridCol w:w="1515"/>
        <w:gridCol w:w="1521"/>
        <w:gridCol w:w="1512"/>
        <w:gridCol w:w="1522"/>
      </w:tblGrid>
      <w:tr w:rsidR="00B40E5A" w:rsidRPr="003667F4" w14:paraId="7C003DDC" w14:textId="77777777" w:rsidTr="00820F40">
        <w:trPr>
          <w:trHeight w:val="535"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FBE801" w14:textId="6C23C390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CONTROLE CONTÁBIL DO REPASSE DO EXECUTIVO PARA CÂMARA MUNICIPAL DE PARÁ DE MINAS -MG</w:t>
            </w:r>
          </w:p>
        </w:tc>
      </w:tr>
      <w:tr w:rsidR="00B40E5A" w:rsidRPr="003667F4" w14:paraId="58328CCA" w14:textId="77777777" w:rsidTr="00820F40">
        <w:trPr>
          <w:trHeight w:val="365"/>
        </w:trPr>
        <w:tc>
          <w:tcPr>
            <w:tcW w:w="9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52166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ANO 2023</w:t>
            </w:r>
          </w:p>
        </w:tc>
      </w:tr>
      <w:tr w:rsidR="00B40E5A" w:rsidRPr="003667F4" w14:paraId="1EDCEC0F" w14:textId="77777777" w:rsidTr="00820F40">
        <w:trPr>
          <w:trHeight w:val="1101"/>
        </w:trPr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8A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Valor referente ao cálculo do repasse para a Câmara Municipal de Pará de Minas no exercício financeiro de 2023 (R$ 242.842.645,36 x 7% da CF Art. 29A) = R$ 16.998.985,18, será repassado o valor previsto na LEI ORÇAMENTÁRIA ANUAL para 2023.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43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R</w:t>
            </w:r>
            <w:proofErr w:type="gramStart"/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$  16.500.000</w:t>
            </w:r>
            <w:proofErr w:type="gramEnd"/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,00 </w:t>
            </w:r>
          </w:p>
        </w:tc>
      </w:tr>
      <w:tr w:rsidR="00B40E5A" w:rsidRPr="003667F4" w14:paraId="6B242D06" w14:textId="77777777" w:rsidTr="00820F40">
        <w:trPr>
          <w:trHeight w:val="443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00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Valor do superávit financeiro apurado em 31/12/2022 no Balanço Patrimonial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E4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R$        944.335,86 </w:t>
            </w:r>
          </w:p>
        </w:tc>
      </w:tr>
      <w:tr w:rsidR="00B40E5A" w:rsidRPr="003667F4" w14:paraId="49158915" w14:textId="77777777" w:rsidTr="00820F40">
        <w:trPr>
          <w:trHeight w:val="535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C75" w14:textId="1A9F2C6A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Valor total a ser repassado pelo Executivo Municipal em 2023 deduzido o Superávit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4951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R</w:t>
            </w:r>
            <w:proofErr w:type="gramStart"/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$  15.555.664</w:t>
            </w:r>
            <w:proofErr w:type="gramEnd"/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,14 </w:t>
            </w:r>
          </w:p>
        </w:tc>
      </w:tr>
      <w:tr w:rsidR="00B40E5A" w:rsidRPr="003667F4" w14:paraId="50A7AC50" w14:textId="77777777" w:rsidTr="00820F40">
        <w:trPr>
          <w:trHeight w:val="745"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D09B" w14:textId="6777AB62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O valor a ser repassado mensalmente, de cordo com duodécimo, será de R$ 1.375.000,00 e os repasses serão efetuados nos bancos oficiais</w:t>
            </w:r>
            <w:r w:rsidR="009A745E"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(Caixa Econômica Federal ou Banco do Brasil S/A) de acordo como o solicitado pela Câmara Municipal.</w:t>
            </w:r>
          </w:p>
        </w:tc>
      </w:tr>
      <w:tr w:rsidR="00B40E5A" w:rsidRPr="003667F4" w14:paraId="24BCE84A" w14:textId="77777777" w:rsidTr="00820F40">
        <w:trPr>
          <w:trHeight w:val="85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961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2C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NÚMERO DA CONTA CORRENTE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671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DATA DO DEPÓSITO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EF1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SALDO ANTERIOR (R$)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0F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VALOR REPASSADO NO MÊS (R$)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0C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SALDO ACUMULADO (R$)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F24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SALDO A REPASSAR (R$) </w:t>
            </w:r>
          </w:p>
        </w:tc>
      </w:tr>
      <w:tr w:rsidR="00B40E5A" w:rsidRPr="003667F4" w14:paraId="15639441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B0C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61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DE9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EA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  944.335,86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A8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57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2.319.335,86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7A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14.180.664,14 </w:t>
            </w:r>
          </w:p>
        </w:tc>
      </w:tr>
      <w:tr w:rsidR="00B40E5A" w:rsidRPr="003667F4" w14:paraId="5F7EE638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FE1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26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73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17/02/2023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A4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2.319.335,86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C9C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1D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3.694.335,86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DB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12.805.664,14 </w:t>
            </w:r>
          </w:p>
        </w:tc>
      </w:tr>
      <w:tr w:rsidR="00B40E5A" w:rsidRPr="003667F4" w14:paraId="23A0DF7F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2C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D5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728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25C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3.694.335,86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28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04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5.069.335,86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66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11.430.664,14 </w:t>
            </w:r>
          </w:p>
        </w:tc>
      </w:tr>
      <w:tr w:rsidR="00B40E5A" w:rsidRPr="003667F4" w14:paraId="7FB352F3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43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976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3FC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24/04/2023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6CF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5.069.335,86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5E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DD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6.444.335,86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0C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10.055.664,14 </w:t>
            </w:r>
          </w:p>
        </w:tc>
      </w:tr>
      <w:tr w:rsidR="00B40E5A" w:rsidRPr="003667F4" w14:paraId="6F52B434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34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22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D78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19/05/2023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542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6.444.335,86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572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9C4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7.819.335,86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7B6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8.680.664,14 </w:t>
            </w:r>
          </w:p>
        </w:tc>
      </w:tr>
      <w:tr w:rsidR="00B40E5A" w:rsidRPr="003667F4" w14:paraId="3B4C127A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F18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D7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E9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0F6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7.819.335,86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97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59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9.194.335,86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492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7.305.664,14 </w:t>
            </w:r>
          </w:p>
        </w:tc>
      </w:tr>
      <w:tr w:rsidR="00B40E5A" w:rsidRPr="003667F4" w14:paraId="2A785122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93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34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20/07/2023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CF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9.194.335,86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CB4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850.596,02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3D5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10.044.931,88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88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6.455.068,12 </w:t>
            </w:r>
          </w:p>
        </w:tc>
      </w:tr>
      <w:tr w:rsidR="00B40E5A" w:rsidRPr="003667F4" w14:paraId="3798F17D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78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55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1E5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18/08/2023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F7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10.044.931,88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41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850.596,02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B02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10.895.527,90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32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5.604.472,10 </w:t>
            </w:r>
          </w:p>
        </w:tc>
      </w:tr>
      <w:tr w:rsidR="00B40E5A" w:rsidRPr="003667F4" w14:paraId="2A1BEC4F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C6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8B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90C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19/09/2023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724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10.895.527,90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275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1.899.403,98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F4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12.794.931,88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CE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3.705.068,12 </w:t>
            </w:r>
          </w:p>
        </w:tc>
      </w:tr>
      <w:tr w:rsidR="00B40E5A" w:rsidRPr="003667F4" w14:paraId="3F0AE97C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C9F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2E5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1CD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20/10/2023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3E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12.794.931,88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E2B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29F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14.169.931,88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FEC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2.330.068,12 </w:t>
            </w:r>
          </w:p>
        </w:tc>
      </w:tr>
      <w:tr w:rsidR="00B40E5A" w:rsidRPr="003667F4" w14:paraId="7853B0DA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15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18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B0D3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20/11/2023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025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14.169.931,88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57A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1.375.000,00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F58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15.544.931,88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FA1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    955.068,12 </w:t>
            </w:r>
          </w:p>
        </w:tc>
      </w:tr>
      <w:tr w:rsidR="00B40E5A" w:rsidRPr="003667F4" w14:paraId="2DC27BAA" w14:textId="77777777" w:rsidTr="00820F40">
        <w:trPr>
          <w:trHeight w:val="259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255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9986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0.140-0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0E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FD7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15.544.931,88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BC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800.596,02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95C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16.345.527,90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238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 xml:space="preserve">              154.472,10 </w:t>
            </w:r>
          </w:p>
        </w:tc>
      </w:tr>
      <w:tr w:rsidR="004F15EF" w:rsidRPr="003667F4" w14:paraId="74B10201" w14:textId="77777777" w:rsidTr="00820F40">
        <w:trPr>
          <w:trHeight w:val="325"/>
        </w:trPr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0320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859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       15.401.192,04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713E" w14:textId="77777777" w:rsidR="004F15EF" w:rsidRPr="003667F4" w:rsidRDefault="004F15EF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 </w:t>
            </w:r>
          </w:p>
        </w:tc>
      </w:tr>
    </w:tbl>
    <w:p w14:paraId="0B9AF3E6" w14:textId="77777777" w:rsidR="004A275C" w:rsidRPr="003667F4" w:rsidRDefault="004A275C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7FACC2E3" w14:textId="2452248D" w:rsidR="00EE76BE" w:rsidRPr="003667F4" w:rsidRDefault="00D434F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>Os repasses recebidos pelo Poder Executivo no ano de 2023 foram de R$15.401.192,04</w:t>
      </w:r>
      <w:r w:rsidR="00C37EC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(quinze milhões e quatrocentos e um mil e cento e noventa e dois reais e quatro centavos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O </w:t>
      </w:r>
      <w:r w:rsidR="00EE76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saldo remanescente do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exercício anterior foi de R$ 549.403,98</w:t>
      </w:r>
      <w:r w:rsidR="00C37EC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(quinhentos e quarenta e nove mil quatrocentos e três reais e noventa e oito centavos)</w:t>
      </w:r>
      <w:r w:rsidR="00112E58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  <w:r w:rsidR="00EE76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soma desses dois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valores resulta em um montan</w:t>
      </w:r>
      <w:r w:rsidR="00EE76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t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e de R$</w:t>
      </w:r>
      <w:r w:rsidR="00EE76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15.950.596,02</w:t>
      </w:r>
      <w:r w:rsidR="00C37EC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(quinze milhões e novecentos e cinquenta mil e quinhentos e noventa e seis reais e dois centavos).</w:t>
      </w:r>
    </w:p>
    <w:p w14:paraId="5A5112EB" w14:textId="05CB210C" w:rsidR="00B91C50" w:rsidRPr="003667F4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 Orçamento do Poder Legislativo sofreu as seguintes alterações</w:t>
      </w:r>
      <w:r w:rsidR="00E445CB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no exercício de 2023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:</w:t>
      </w:r>
    </w:p>
    <w:tbl>
      <w:tblPr>
        <w:tblW w:w="6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168"/>
        <w:gridCol w:w="1474"/>
        <w:gridCol w:w="1713"/>
        <w:gridCol w:w="1781"/>
      </w:tblGrid>
      <w:tr w:rsidR="00B40E5A" w:rsidRPr="003667F4" w14:paraId="6AEA2664" w14:textId="77777777" w:rsidTr="00820F40">
        <w:trPr>
          <w:trHeight w:val="619"/>
          <w:jc w:val="center"/>
        </w:trPr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9FC" w14:textId="31289053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DECRETOS DE SUPLEMENTAÇÕES</w:t>
            </w:r>
            <w:r w:rsidR="00E445CB"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/ REFORÇO DE DOTAÇÕES EM 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2023</w:t>
            </w:r>
          </w:p>
        </w:tc>
      </w:tr>
      <w:tr w:rsidR="00B40E5A" w:rsidRPr="003667F4" w14:paraId="33200A56" w14:textId="77777777" w:rsidTr="00820F40">
        <w:trPr>
          <w:trHeight w:val="507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F42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43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LOA Nº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953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DECRETO Nº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057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DATA DO DECRETO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59D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VALOR DO DECRETO</w:t>
            </w:r>
          </w:p>
        </w:tc>
      </w:tr>
      <w:tr w:rsidR="00B40E5A" w:rsidRPr="003667F4" w14:paraId="599A4DD7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A4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295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C82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12.784/2023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1C6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01/02/2023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E03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R$ 355.000,00</w:t>
            </w:r>
          </w:p>
        </w:tc>
      </w:tr>
      <w:tr w:rsidR="00B40E5A" w:rsidRPr="003667F4" w14:paraId="49D01508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627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FDC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5E1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12.866/2023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55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27/02/2023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4A7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R$ 180.000,00</w:t>
            </w:r>
          </w:p>
        </w:tc>
      </w:tr>
      <w:tr w:rsidR="00B40E5A" w:rsidRPr="003667F4" w14:paraId="0EEFA9C4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FFE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62E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38E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12.899/2023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E6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29/03/2023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DD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R$ 130.000,00</w:t>
            </w:r>
          </w:p>
        </w:tc>
      </w:tr>
      <w:tr w:rsidR="00B40E5A" w:rsidRPr="003667F4" w14:paraId="0CC37E07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877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2E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1FF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12.925/2023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F7E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04/05/2023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847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R$ 200.000,00</w:t>
            </w:r>
          </w:p>
        </w:tc>
      </w:tr>
      <w:tr w:rsidR="00B40E5A" w:rsidRPr="003667F4" w14:paraId="48BB365D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B0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6D3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E7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13.025/2023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F48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29/05/2023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980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R$ 550.000,00</w:t>
            </w:r>
          </w:p>
        </w:tc>
      </w:tr>
      <w:tr w:rsidR="00B40E5A" w:rsidRPr="003667F4" w14:paraId="3DA14C0E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928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88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3E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13.054/2023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12B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03/07/2023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4D2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R$ 370.584,08</w:t>
            </w:r>
          </w:p>
        </w:tc>
      </w:tr>
      <w:tr w:rsidR="00B40E5A" w:rsidRPr="003667F4" w14:paraId="61CCEBEB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EA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7D5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BC1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13.072/2023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21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26/07/2023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401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R$ 490.000,00</w:t>
            </w:r>
          </w:p>
        </w:tc>
      </w:tr>
      <w:tr w:rsidR="00B40E5A" w:rsidRPr="003667F4" w14:paraId="369CE13C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33F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872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581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13.197/2023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02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26/10/2023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482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R$ 271.000,00</w:t>
            </w:r>
          </w:p>
        </w:tc>
      </w:tr>
      <w:tr w:rsidR="00B40E5A" w:rsidRPr="003667F4" w14:paraId="2B2CDBBE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4C0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E4E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70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13.247/2023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FCC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21/12/2023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28B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R$ 2.800,00</w:t>
            </w:r>
          </w:p>
        </w:tc>
      </w:tr>
      <w:tr w:rsidR="00B40E5A" w:rsidRPr="003667F4" w14:paraId="6C1758F1" w14:textId="77777777" w:rsidTr="00820F40">
        <w:trPr>
          <w:trHeight w:val="23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B6A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815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9CC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13.251/2023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B7B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26/12/2023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C64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R$ 92.000,00</w:t>
            </w:r>
          </w:p>
        </w:tc>
      </w:tr>
      <w:tr w:rsidR="00B40E5A" w:rsidRPr="003667F4" w14:paraId="04ACA5D9" w14:textId="77777777" w:rsidTr="00820F40">
        <w:trPr>
          <w:trHeight w:val="236"/>
          <w:jc w:val="center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60D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E59" w14:textId="77777777" w:rsidR="00B91C50" w:rsidRPr="003667F4" w:rsidRDefault="00B91C50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R$2.641.384,08</w:t>
            </w:r>
          </w:p>
        </w:tc>
      </w:tr>
    </w:tbl>
    <w:p w14:paraId="29D178C9" w14:textId="77777777" w:rsidR="00C37ECC" w:rsidRPr="003667F4" w:rsidRDefault="00C37ECC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tbl>
      <w:tblPr>
        <w:tblW w:w="66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165"/>
        <w:gridCol w:w="1469"/>
        <w:gridCol w:w="1708"/>
        <w:gridCol w:w="1774"/>
      </w:tblGrid>
      <w:tr w:rsidR="00B40E5A" w:rsidRPr="003667F4" w14:paraId="08A5C0AE" w14:textId="77777777" w:rsidTr="00820F40">
        <w:trPr>
          <w:trHeight w:val="705"/>
          <w:jc w:val="center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D9F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DECRETO DE CANCELAMENTO DE DESPESA EM DÍVIDA FLUTUANTE COMO RESTO A PAGAR NÃO PROCESSADO</w:t>
            </w:r>
          </w:p>
        </w:tc>
      </w:tr>
      <w:tr w:rsidR="00B40E5A" w:rsidRPr="003667F4" w14:paraId="79FAE604" w14:textId="77777777" w:rsidTr="00820F40">
        <w:trPr>
          <w:trHeight w:val="49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6AF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F9D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LOA Nº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D0F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DECRETO Nº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D09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DATA DO DECRETO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463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VALOR DO DECRETO</w:t>
            </w:r>
          </w:p>
        </w:tc>
      </w:tr>
      <w:tr w:rsidR="00B40E5A" w:rsidRPr="003667F4" w14:paraId="63C9E0C2" w14:textId="77777777" w:rsidTr="00820F40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F4E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3E3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90F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12.859/2023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3C3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22/02/2023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C57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R$ 1.405,96</w:t>
            </w:r>
          </w:p>
        </w:tc>
      </w:tr>
      <w:tr w:rsidR="00B40E5A" w:rsidRPr="003667F4" w14:paraId="7F6EEC1A" w14:textId="77777777" w:rsidTr="00820F40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36F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4D0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116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12.924/2023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473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04/05/2023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FE1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R$ 5.787,08</w:t>
            </w:r>
          </w:p>
        </w:tc>
      </w:tr>
      <w:tr w:rsidR="00B40E5A" w:rsidRPr="003667F4" w14:paraId="1B016229" w14:textId="77777777" w:rsidTr="00820F40">
        <w:trPr>
          <w:trHeight w:val="246"/>
          <w:jc w:val="center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AD4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ABE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R$7.193,04</w:t>
            </w:r>
          </w:p>
        </w:tc>
      </w:tr>
      <w:tr w:rsidR="00B40E5A" w:rsidRPr="003667F4" w14:paraId="0A45B96D" w14:textId="77777777" w:rsidTr="00820F40">
        <w:tblPrEx>
          <w:jc w:val="left"/>
        </w:tblPrEx>
        <w:trPr>
          <w:trHeight w:val="576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3D4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DECRETO DE TRANSFERÊNCIA DE SALDO ORÇAMENTÁRIO</w:t>
            </w:r>
          </w:p>
        </w:tc>
      </w:tr>
      <w:tr w:rsidR="00B40E5A" w:rsidRPr="003667F4" w14:paraId="4B1E4F1D" w14:textId="77777777" w:rsidTr="00820F40">
        <w:tblPrEx>
          <w:jc w:val="left"/>
        </w:tblPrEx>
        <w:trPr>
          <w:trHeight w:val="49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0EC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BA9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LOA Nº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8A3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DECRETO Nº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1AC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DATA DO DECRETO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93B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VALOR DO DECRETO</w:t>
            </w:r>
          </w:p>
        </w:tc>
      </w:tr>
      <w:tr w:rsidR="00B40E5A" w:rsidRPr="003667F4" w14:paraId="20CF574F" w14:textId="77777777" w:rsidTr="00820F40">
        <w:tblPrEx>
          <w:jc w:val="left"/>
        </w:tblPrEx>
        <w:trPr>
          <w:trHeight w:val="24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DD7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6EF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6834/2022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2E5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12.758/2023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D64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02/01/2023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2C6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pt-BR"/>
              </w:rPr>
              <w:t>R$ 80.000,00</w:t>
            </w:r>
          </w:p>
        </w:tc>
      </w:tr>
      <w:tr w:rsidR="00374FC5" w:rsidRPr="003667F4" w14:paraId="2C7274F5" w14:textId="77777777" w:rsidTr="00820F40">
        <w:tblPrEx>
          <w:jc w:val="left"/>
        </w:tblPrEx>
        <w:trPr>
          <w:trHeight w:val="246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013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297" w14:textId="77777777" w:rsidR="00374FC5" w:rsidRPr="003667F4" w:rsidRDefault="00374FC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pt-BR"/>
              </w:rPr>
              <w:t>R$80.000,00</w:t>
            </w:r>
          </w:p>
        </w:tc>
      </w:tr>
    </w:tbl>
    <w:p w14:paraId="59979B2D" w14:textId="05A7B6E7" w:rsidR="00A14664" w:rsidRPr="003667F4" w:rsidRDefault="00A14664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>Em 2023 não houve Créditos</w:t>
      </w:r>
      <w:r w:rsidR="00EA451D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Especiais e Extraordinários, somente Créditos Adicionais Suplementares através de Decretos Municipal perfazendo um montante no valor de R$2.641.384,08 decorrente de remanejamento de dotações da Câmara.</w:t>
      </w:r>
    </w:p>
    <w:p w14:paraId="37CC01DE" w14:textId="0E207B16" w:rsidR="00240CBE" w:rsidRPr="003667F4" w:rsidRDefault="0079727B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Em 2023 houve a inscrição de </w:t>
      </w:r>
      <w:r w:rsidR="00240C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Restos a Pagar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Processados no valor de 125.883,70 e houve a inscrição de Restos a Pagar não </w:t>
      </w:r>
      <w:r w:rsidR="00240C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Processados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no valor de R$169.273,56. </w:t>
      </w:r>
      <w:r w:rsidR="00240C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Os recursos disponíveis importam em R$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295.157,26</w:t>
      </w:r>
      <w:r w:rsidR="00240CBE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, conforme memorial de restos a pagar.</w:t>
      </w:r>
    </w:p>
    <w:p w14:paraId="6E4D0B5C" w14:textId="77777777" w:rsidR="00C37ECC" w:rsidRPr="003667F4" w:rsidRDefault="00C37ECC" w:rsidP="00F10C1D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59DD854E" w14:textId="0F1EB331" w:rsidR="00C37ECC" w:rsidRPr="003667F4" w:rsidRDefault="00374FC5" w:rsidP="00F10C1D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</w:rPr>
        <w:t>3</w:t>
      </w:r>
      <w:r w:rsidR="00240CBE" w:rsidRPr="003667F4">
        <w:rPr>
          <w:rFonts w:asciiTheme="majorHAnsi" w:hAnsiTheme="majorHAnsi" w:cstheme="majorHAnsi"/>
          <w:b/>
          <w:bCs/>
          <w:color w:val="000000" w:themeColor="text1"/>
        </w:rPr>
        <w:t xml:space="preserve"> – DO CONTROLE DOS LIMITES CONSTITUCIONAIS E DA LEI DE RESPONSABILIDADE </w:t>
      </w:r>
      <w:r w:rsidR="00933541" w:rsidRPr="003667F4">
        <w:rPr>
          <w:rFonts w:asciiTheme="majorHAnsi" w:hAnsiTheme="majorHAnsi" w:cstheme="majorHAnsi"/>
          <w:b/>
          <w:bCs/>
          <w:color w:val="000000" w:themeColor="text1"/>
        </w:rPr>
        <w:t>FISCAL (LRF)</w:t>
      </w:r>
    </w:p>
    <w:p w14:paraId="61B9A551" w14:textId="2BB9B4CA" w:rsidR="00E445CB" w:rsidRPr="004B2033" w:rsidRDefault="00E445CB" w:rsidP="00E445CB">
      <w:pPr>
        <w:pStyle w:val="Standard"/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4B2033">
        <w:rPr>
          <w:rFonts w:asciiTheme="majorHAnsi" w:hAnsiTheme="majorHAnsi" w:cstheme="majorHAnsi"/>
        </w:rPr>
        <w:t>Observa-se nos quadros abaixo que todos os limites constitucionais exigidos</w:t>
      </w:r>
      <w:r w:rsidR="004B2033" w:rsidRPr="004B2033">
        <w:rPr>
          <w:rFonts w:asciiTheme="majorHAnsi" w:hAnsiTheme="majorHAnsi" w:cstheme="majorHAnsi"/>
        </w:rPr>
        <w:t xml:space="preserve"> por lei</w:t>
      </w:r>
      <w:r w:rsidRPr="004B2033">
        <w:rPr>
          <w:rFonts w:asciiTheme="majorHAnsi" w:hAnsiTheme="majorHAnsi" w:cstheme="majorHAnsi"/>
        </w:rPr>
        <w:t xml:space="preserve"> foram atendidos pela Câmara Municipal de Pará de Minas no ano de 2023.</w:t>
      </w:r>
    </w:p>
    <w:p w14:paraId="2D8FCBE6" w14:textId="2A07ECD8" w:rsidR="00E445CB" w:rsidRPr="004B2033" w:rsidRDefault="00E445CB" w:rsidP="00F10C1D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979BA38" w14:textId="27CD1B1F" w:rsidR="00DD4FE7" w:rsidRPr="003667F4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3.1 - </w:t>
      </w:r>
      <w:r w:rsidR="00933541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I - 70% Despesas Pessoal X Orçamento</w:t>
      </w:r>
    </w:p>
    <w:p w14:paraId="291D49E7" w14:textId="63A8E826" w:rsidR="004B2033" w:rsidRDefault="00933541" w:rsidP="004B2033">
      <w:pPr>
        <w:spacing w:line="360" w:lineRule="auto"/>
        <w:ind w:firstLine="720"/>
        <w:rPr>
          <w:rFonts w:asciiTheme="majorHAnsi" w:hAnsiTheme="majorHAnsi" w:cstheme="majorHAnsi"/>
        </w:rPr>
      </w:pPr>
      <w:r w:rsidRPr="003667F4">
        <w:rPr>
          <w:rFonts w:asciiTheme="majorHAnsi" w:hAnsiTheme="majorHAnsi" w:cstheme="majorHAnsi"/>
        </w:rPr>
        <w:t>A Câmara Municipal de Pará de Minas – MG não poderá gastar mais de 70% de sua receita em gasto de pessoal, segundo balizamento imposto pelo artigo 29-A, §1° da Constituição Federal (emenda 109/2021)</w:t>
      </w:r>
      <w:r w:rsidR="009E317A" w:rsidRPr="003667F4">
        <w:rPr>
          <w:rFonts w:asciiTheme="majorHAnsi" w:hAnsiTheme="majorHAnsi" w:cstheme="majorHAnsi"/>
        </w:rPr>
        <w:t>.</w:t>
      </w:r>
    </w:p>
    <w:p w14:paraId="41387B43" w14:textId="77777777" w:rsidR="004B2033" w:rsidRPr="003667F4" w:rsidRDefault="004B2033" w:rsidP="004B2033">
      <w:pPr>
        <w:spacing w:line="360" w:lineRule="auto"/>
        <w:ind w:firstLine="720"/>
        <w:rPr>
          <w:rFonts w:asciiTheme="majorHAnsi" w:hAnsiTheme="majorHAnsi" w:cstheme="majorHAnsi"/>
        </w:rPr>
      </w:pPr>
    </w:p>
    <w:tbl>
      <w:tblPr>
        <w:tblW w:w="6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468"/>
        <w:gridCol w:w="1792"/>
        <w:gridCol w:w="882"/>
      </w:tblGrid>
      <w:tr w:rsidR="00B40E5A" w:rsidRPr="003667F4" w14:paraId="6FCA8F76" w14:textId="77777777" w:rsidTr="00820F40">
        <w:trPr>
          <w:trHeight w:val="301"/>
          <w:jc w:val="center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FD9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QUADRO I</w:t>
            </w:r>
          </w:p>
        </w:tc>
      </w:tr>
      <w:tr w:rsidR="00B40E5A" w:rsidRPr="003667F4" w14:paraId="03C6F592" w14:textId="77777777" w:rsidTr="00820F40">
        <w:trPr>
          <w:trHeight w:val="801"/>
          <w:jc w:val="center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495" w14:textId="6DF3CBFF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CONSTITUCIONAL - ART. 29A, § 1º - (A Câmara Municipal não gastará mais de setenta por cento de sua receita com folha de pagamento, incluído o gasto com o subsídio de seus Vereadores)</w:t>
            </w:r>
          </w:p>
        </w:tc>
      </w:tr>
      <w:tr w:rsidR="00B40E5A" w:rsidRPr="003667F4" w14:paraId="3AE87B58" w14:textId="77777777" w:rsidTr="00820F40">
        <w:trPr>
          <w:trHeight w:val="242"/>
          <w:jc w:val="center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290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DESPESAS COM PESSOAL EM 2023</w:t>
            </w:r>
          </w:p>
        </w:tc>
      </w:tr>
      <w:tr w:rsidR="00B40E5A" w:rsidRPr="003667F4" w14:paraId="49650941" w14:textId="77777777" w:rsidTr="00820F40">
        <w:trPr>
          <w:trHeight w:val="1218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F2F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AE1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Valor Anual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B67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Valor das transferências do Executivo apurada para efeito de repasse ANUAL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D63" w14:textId="5B4EDF49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Limite máximo </w:t>
            </w:r>
            <w:r w:rsidR="0015318B"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p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ermitido 70%</w:t>
            </w:r>
          </w:p>
        </w:tc>
      </w:tr>
      <w:tr w:rsidR="00B40E5A" w:rsidRPr="003667F4" w14:paraId="7EC5F527" w14:textId="77777777" w:rsidTr="00820F40">
        <w:trPr>
          <w:trHeight w:val="359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7BB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Repasse à Câmara em 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7F6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8D7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R$ 16.500.000,00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D18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42,86%</w:t>
            </w:r>
          </w:p>
        </w:tc>
      </w:tr>
      <w:tr w:rsidR="00B40E5A" w:rsidRPr="003667F4" w14:paraId="493FD791" w14:textId="77777777" w:rsidTr="00820F40">
        <w:trPr>
          <w:trHeight w:val="464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54B" w14:textId="4231A621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TOTAL GERAL DA FOLHA DE PAGAMENTO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5EB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R$ 7.071.964,76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0A2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2602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B40E5A" w:rsidRPr="003667F4" w14:paraId="29578C09" w14:textId="77777777" w:rsidTr="00820F40">
        <w:trPr>
          <w:trHeight w:val="568"/>
          <w:jc w:val="center"/>
        </w:trPr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C266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Neste quadro foram considerados o total da folha de pagamento, inclusive os pagamentos referentes a indenizações.</w:t>
            </w:r>
          </w:p>
        </w:tc>
      </w:tr>
    </w:tbl>
    <w:p w14:paraId="6F1DDC9E" w14:textId="77777777" w:rsidR="00B40E5A" w:rsidRPr="003667F4" w:rsidRDefault="00B40E5A" w:rsidP="00F10C1D">
      <w:pPr>
        <w:spacing w:line="36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48519DCD" w14:textId="77777777" w:rsidR="0041328F" w:rsidRDefault="0041328F" w:rsidP="00E445CB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7792782B" w14:textId="5B78E763" w:rsidR="00082C3D" w:rsidRPr="003667F4" w:rsidRDefault="00551DBB" w:rsidP="00E445C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  <w:lang w:eastAsia="pt-BR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lastRenderedPageBreak/>
        <w:t xml:space="preserve">3.2 - </w:t>
      </w:r>
      <w:r w:rsidR="00B40E5A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II - 6% Despesas Pessoal X RCL (LRF)</w:t>
      </w:r>
      <w:r w:rsidR="00C102DB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</w:p>
    <w:p w14:paraId="16D30D56" w14:textId="070FEDB5" w:rsidR="00C37ECC" w:rsidRPr="003667F4" w:rsidRDefault="00082C3D" w:rsidP="00F10C1D">
      <w:pPr>
        <w:spacing w:line="360" w:lineRule="auto"/>
        <w:ind w:firstLine="720"/>
        <w:rPr>
          <w:rFonts w:asciiTheme="majorHAnsi" w:hAnsiTheme="majorHAnsi" w:cstheme="majorHAnsi"/>
        </w:rPr>
      </w:pPr>
      <w:r w:rsidRPr="003667F4">
        <w:rPr>
          <w:rFonts w:asciiTheme="majorHAnsi" w:hAnsiTheme="majorHAnsi" w:cstheme="majorHAnsi"/>
        </w:rPr>
        <w:t>A Câmara Municipal de Pará de Minas – MG não poderá gastar mais de 6% da Receita Corrente Líquida (RCL), dos últimos 12 meses, com despesas de pessoal, segundo balizamento imposto pelos artigos 19 e 20 da Lei Complementar 101/2000:</w:t>
      </w:r>
    </w:p>
    <w:tbl>
      <w:tblPr>
        <w:tblW w:w="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921"/>
        <w:gridCol w:w="1162"/>
      </w:tblGrid>
      <w:tr w:rsidR="00B40E5A" w:rsidRPr="003667F4" w14:paraId="36D0D72D" w14:textId="77777777" w:rsidTr="00820F40">
        <w:trPr>
          <w:trHeight w:val="272"/>
          <w:jc w:val="center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0AC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QUADRO II</w:t>
            </w:r>
          </w:p>
        </w:tc>
      </w:tr>
      <w:tr w:rsidR="00B40E5A" w:rsidRPr="003667F4" w14:paraId="7C89FDB1" w14:textId="77777777" w:rsidTr="00820F40">
        <w:trPr>
          <w:trHeight w:val="516"/>
          <w:jc w:val="center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A62" w14:textId="7BD8D2D3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LIMITE DA LEI COMPLEMENTAR Nº 101/2000 - ART. 19 e 20 (limite de gastos com pessoal - 6%) </w:t>
            </w:r>
          </w:p>
        </w:tc>
      </w:tr>
      <w:tr w:rsidR="00B40E5A" w:rsidRPr="003667F4" w14:paraId="4397995A" w14:textId="77777777" w:rsidTr="00820F40">
        <w:trPr>
          <w:trHeight w:val="1298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310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Valor estimado da Receita Corrente Líquida do Executivo até o terceiro quadrimestre de 2023 conforme LRF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F14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Valor das despesas com pessoal incluindo os Vereadores e Encargos Patronais em 2023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C2D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máximo permitido 6%</w:t>
            </w:r>
          </w:p>
        </w:tc>
      </w:tr>
      <w:tr w:rsidR="00B40E5A" w:rsidRPr="003667F4" w14:paraId="37A7111D" w14:textId="77777777" w:rsidTr="00820F40">
        <w:trPr>
          <w:trHeight w:val="404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70A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R$ 420.775.405,35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035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F00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1,94%</w:t>
            </w:r>
          </w:p>
        </w:tc>
      </w:tr>
      <w:tr w:rsidR="00B40E5A" w:rsidRPr="003667F4" w14:paraId="66AC2E47" w14:textId="77777777" w:rsidTr="00820F40">
        <w:trPr>
          <w:trHeight w:val="404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9DF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CAA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R$ 8.157.844,31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98A1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B40E5A" w:rsidRPr="003667F4" w14:paraId="0201BEBC" w14:textId="77777777" w:rsidTr="00820F40">
        <w:trPr>
          <w:trHeight w:val="923"/>
          <w:jc w:val="center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592B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Neste quadro foram considerados o total da folha de pagamento e as obrigações patronais. Não foram considerados os valores referentes a indenizações conforme Art.19 da Lei Complementar 101 (LRF). O valor da RCL é referente ao terceiro quadrimestre de 2023.</w:t>
            </w:r>
          </w:p>
        </w:tc>
      </w:tr>
    </w:tbl>
    <w:p w14:paraId="0011DF5D" w14:textId="77777777" w:rsidR="00F10C1D" w:rsidRPr="003667F4" w:rsidRDefault="008E4E19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  <w:r w:rsidR="00F10C1D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ab/>
      </w:r>
    </w:p>
    <w:p w14:paraId="0901AE79" w14:textId="56C420B8" w:rsidR="00AA689D" w:rsidRPr="003667F4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3.3 - </w:t>
      </w:r>
      <w:r w:rsidR="00B40E5A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III - 40% Vereador X Deputado Estadual</w:t>
      </w:r>
      <w:r w:rsidR="008E4E19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</w:p>
    <w:p w14:paraId="42BDFF1F" w14:textId="439E2835" w:rsidR="00C37ECC" w:rsidRPr="003667F4" w:rsidRDefault="00DA77CC" w:rsidP="00F10C1D">
      <w:pPr>
        <w:spacing w:line="360" w:lineRule="auto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 limite da remuneração individual do Vereador, para o Município de Pará de Minas é de 40% da remuneração do Deputado Estadual, conforme estabelece o artigo 29,</w:t>
      </w:r>
      <w:r w:rsidR="00AA689D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inciso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VI, alínea “d”, da Constituição Federal</w:t>
      </w:r>
      <w:r w:rsidR="00AA689D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</w:p>
    <w:tbl>
      <w:tblPr>
        <w:tblW w:w="48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245"/>
      </w:tblGrid>
      <w:tr w:rsidR="00B40E5A" w:rsidRPr="003667F4" w14:paraId="21A5E4F9" w14:textId="77777777" w:rsidTr="00820F40">
        <w:trPr>
          <w:trHeight w:val="263"/>
          <w:jc w:val="center"/>
        </w:trPr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678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QUADRO III</w:t>
            </w:r>
          </w:p>
        </w:tc>
      </w:tr>
      <w:tr w:rsidR="00B40E5A" w:rsidRPr="003667F4" w14:paraId="6D94CD20" w14:textId="77777777" w:rsidTr="00820F40">
        <w:trPr>
          <w:trHeight w:val="803"/>
          <w:jc w:val="center"/>
        </w:trPr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3F4" w14:textId="3B75EE8D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CONSTITUCIONAL - ART. 29, VI, c</w:t>
            </w:r>
            <w:r w:rsidR="00B34AE0"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om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 (Subsídio máximo dos Vereadores corresponderá a quarenta por cento do subsídio dos Deputados Estaduais)</w:t>
            </w:r>
          </w:p>
        </w:tc>
      </w:tr>
      <w:tr w:rsidR="00B40E5A" w:rsidRPr="003667F4" w14:paraId="722045B1" w14:textId="77777777" w:rsidTr="00820F40">
        <w:trPr>
          <w:trHeight w:val="599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DA3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Remuneração mensal do Deputado Estadual atual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72D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R$ 33.006,27</w:t>
            </w:r>
          </w:p>
        </w:tc>
      </w:tr>
      <w:tr w:rsidR="00B40E5A" w:rsidRPr="003667F4" w14:paraId="2E5BB0A8" w14:textId="77777777" w:rsidTr="00820F40">
        <w:trPr>
          <w:trHeight w:val="503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5B4" w14:textId="7175A1AB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40% Remuneração mensal do Deputado Estadual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4B7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R$ 13.202,51</w:t>
            </w:r>
          </w:p>
        </w:tc>
      </w:tr>
      <w:tr w:rsidR="00B40E5A" w:rsidRPr="003667F4" w14:paraId="27A9850C" w14:textId="77777777" w:rsidTr="00820F40">
        <w:trPr>
          <w:trHeight w:val="431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E26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Subsídio dos Vereadores em 2023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55E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R$ 10.705,11</w:t>
            </w:r>
          </w:p>
        </w:tc>
      </w:tr>
      <w:tr w:rsidR="00B40E5A" w:rsidRPr="003667F4" w14:paraId="1F500260" w14:textId="77777777" w:rsidTr="00820F40">
        <w:trPr>
          <w:trHeight w:val="550"/>
          <w:jc w:val="center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E30C" w14:textId="7EF709F9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A Remuneração mensal do Deputado Estadual foi consultado no site da Assembl</w:t>
            </w:r>
            <w:r w:rsidR="00AA689D"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e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ia Legislativa d</w:t>
            </w:r>
            <w:r w:rsidR="00AA689D"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e 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Minas Gerais.</w:t>
            </w:r>
          </w:p>
        </w:tc>
      </w:tr>
    </w:tbl>
    <w:p w14:paraId="01287D0F" w14:textId="77777777" w:rsidR="00B476D8" w:rsidRPr="003667F4" w:rsidRDefault="00B476D8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3C11E4CB" w14:textId="5A476B9E" w:rsidR="009E317A" w:rsidRPr="003667F4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lastRenderedPageBreak/>
        <w:t xml:space="preserve">3.4 - </w:t>
      </w:r>
      <w:r w:rsidR="00B40E5A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VI - 5% Vereador x RCL</w:t>
      </w:r>
      <w:r w:rsidR="00DA77CC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</w:p>
    <w:p w14:paraId="36E9A08F" w14:textId="00F87228" w:rsidR="006B5954" w:rsidRPr="003667F4" w:rsidRDefault="00DA77CC" w:rsidP="00F10C1D">
      <w:pPr>
        <w:spacing w:line="360" w:lineRule="auto"/>
        <w:ind w:firstLine="720"/>
        <w:rPr>
          <w:rFonts w:asciiTheme="majorHAnsi" w:hAnsiTheme="majorHAnsi" w:cstheme="majorHAnsi"/>
        </w:rPr>
      </w:pPr>
      <w:r w:rsidRPr="003667F4">
        <w:rPr>
          <w:rFonts w:asciiTheme="majorHAnsi" w:hAnsiTheme="majorHAnsi" w:cstheme="majorHAnsi"/>
        </w:rPr>
        <w:t>A Câmara Municipal de Pará de Minas – MG não poderá</w:t>
      </w:r>
      <w:r w:rsidR="00720F90" w:rsidRPr="003667F4">
        <w:rPr>
          <w:rFonts w:asciiTheme="majorHAnsi" w:hAnsiTheme="majorHAnsi" w:cstheme="majorHAnsi"/>
        </w:rPr>
        <w:t xml:space="preserve"> </w:t>
      </w:r>
      <w:r w:rsidR="00720F90" w:rsidRPr="003667F4">
        <w:rPr>
          <w:rFonts w:asciiTheme="majorHAnsi" w:eastAsia="Times New Roman" w:hAnsiTheme="majorHAnsi" w:cstheme="majorHAnsi"/>
          <w:b/>
          <w:bCs/>
          <w:lang w:eastAsia="pt-BR"/>
        </w:rPr>
        <w:t xml:space="preserve">ultrapassar o montante de 5% da receita do Município com a remuneração dos Vereadores, </w:t>
      </w:r>
      <w:r w:rsidRPr="003667F4">
        <w:rPr>
          <w:rFonts w:asciiTheme="majorHAnsi" w:hAnsiTheme="majorHAnsi" w:cstheme="majorHAnsi"/>
        </w:rPr>
        <w:t xml:space="preserve">segundo balizamento imposto pelo </w:t>
      </w:r>
      <w:r w:rsidR="00AA689D" w:rsidRPr="003667F4">
        <w:rPr>
          <w:rFonts w:asciiTheme="majorHAnsi" w:hAnsiTheme="majorHAnsi" w:cstheme="majorHAnsi"/>
        </w:rPr>
        <w:t xml:space="preserve">inciso VII do </w:t>
      </w:r>
      <w:r w:rsidRPr="003667F4">
        <w:rPr>
          <w:rFonts w:asciiTheme="majorHAnsi" w:hAnsiTheme="majorHAnsi" w:cstheme="majorHAnsi"/>
        </w:rPr>
        <w:t>artigo 29,</w:t>
      </w:r>
      <w:r w:rsidR="00AA689D" w:rsidRPr="003667F4">
        <w:rPr>
          <w:rFonts w:asciiTheme="majorHAnsi" w:hAnsiTheme="majorHAnsi" w:cstheme="majorHAnsi"/>
        </w:rPr>
        <w:t xml:space="preserve"> </w:t>
      </w:r>
      <w:r w:rsidRPr="003667F4">
        <w:rPr>
          <w:rFonts w:asciiTheme="majorHAnsi" w:hAnsiTheme="majorHAnsi" w:cstheme="majorHAnsi"/>
        </w:rPr>
        <w:t>da Constituição Federal</w:t>
      </w:r>
      <w:r w:rsidR="00AA689D" w:rsidRPr="003667F4">
        <w:rPr>
          <w:rFonts w:asciiTheme="majorHAnsi" w:hAnsiTheme="majorHAnsi" w:cstheme="majorHAnsi"/>
        </w:rPr>
        <w:t>.</w:t>
      </w:r>
    </w:p>
    <w:tbl>
      <w:tblPr>
        <w:tblW w:w="6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534"/>
        <w:gridCol w:w="1304"/>
      </w:tblGrid>
      <w:tr w:rsidR="00B40E5A" w:rsidRPr="003667F4" w14:paraId="3A09BB8C" w14:textId="77777777" w:rsidTr="006B5954">
        <w:trPr>
          <w:trHeight w:val="290"/>
          <w:jc w:val="center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DDD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QUADRO IV</w:t>
            </w:r>
          </w:p>
        </w:tc>
      </w:tr>
      <w:tr w:rsidR="00B40E5A" w:rsidRPr="003667F4" w14:paraId="3E973E7D" w14:textId="77777777" w:rsidTr="006B5954">
        <w:trPr>
          <w:trHeight w:val="712"/>
          <w:jc w:val="center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F8B" w14:textId="2885F9A5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CONSTITUCIONAL - ART. 29, VII (o total da despesa com a remuneração dos Vereadores não poderá ultrapassar o montante de cinco por cento da receita do Município)</w:t>
            </w:r>
          </w:p>
        </w:tc>
      </w:tr>
      <w:tr w:rsidR="00B40E5A" w:rsidRPr="003667F4" w14:paraId="7EFA47E2" w14:textId="77777777" w:rsidTr="006B5954">
        <w:trPr>
          <w:trHeight w:val="581"/>
          <w:jc w:val="center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6D4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Valor da Receita Corrente Líquida referente ao terceiro quadrimestre de 2023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F8E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R$ 420.775.405,35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A94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máximo permitido 5%</w:t>
            </w:r>
          </w:p>
        </w:tc>
      </w:tr>
      <w:tr w:rsidR="00B40E5A" w:rsidRPr="003667F4" w14:paraId="6D674F31" w14:textId="77777777" w:rsidTr="006B5954">
        <w:trPr>
          <w:trHeight w:val="421"/>
          <w:jc w:val="center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B2D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Limite máximo permitido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3C6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R$ 21.038.770,27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861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5,00%</w:t>
            </w:r>
          </w:p>
        </w:tc>
      </w:tr>
      <w:tr w:rsidR="00B40E5A" w:rsidRPr="003667F4" w14:paraId="2CCBBFFA" w14:textId="77777777" w:rsidTr="006B5954">
        <w:trPr>
          <w:trHeight w:val="511"/>
          <w:jc w:val="center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1AE" w14:textId="28CDA962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Valor anual dos subsídio</w:t>
            </w:r>
            <w:r w:rsidR="00AA689D"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s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 dos Vereadores em 2023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2D3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R$ 2.400.160,91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E7D" w14:textId="77777777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0,57%</w:t>
            </w:r>
          </w:p>
        </w:tc>
      </w:tr>
      <w:tr w:rsidR="00B40E5A" w:rsidRPr="003667F4" w14:paraId="0B6361ED" w14:textId="77777777" w:rsidTr="006B5954">
        <w:trPr>
          <w:trHeight w:val="531"/>
          <w:jc w:val="center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A700" w14:textId="630F0833" w:rsidR="00B40E5A" w:rsidRPr="003667F4" w:rsidRDefault="00B40E5A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Neste quadro foi considerado o valor da RCL do terceiro quadrimestre de 2023 para o </w:t>
            </w:r>
            <w:r w:rsidR="00720F90"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cálculo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 do percentual. </w:t>
            </w:r>
          </w:p>
        </w:tc>
      </w:tr>
    </w:tbl>
    <w:p w14:paraId="1C7E3D50" w14:textId="77777777" w:rsidR="006B5954" w:rsidRPr="003667F4" w:rsidRDefault="006B5954" w:rsidP="00F10C1D">
      <w:pPr>
        <w:spacing w:line="360" w:lineRule="auto"/>
        <w:jc w:val="both"/>
        <w:rPr>
          <w:rFonts w:asciiTheme="majorHAnsi" w:hAnsiTheme="majorHAnsi" w:cstheme="majorHAnsi"/>
        </w:rPr>
      </w:pPr>
    </w:p>
    <w:p w14:paraId="6BCB2E50" w14:textId="77777777" w:rsidR="006B5954" w:rsidRPr="003667F4" w:rsidRDefault="006B5954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1B35C0F4" w14:textId="56400F45" w:rsidR="00720F90" w:rsidRPr="003667F4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3.5 - </w:t>
      </w:r>
      <w:r w:rsidR="00B40E5A" w:rsidRPr="003667F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V - 7% Total das Despesas X RCL</w:t>
      </w:r>
    </w:p>
    <w:p w14:paraId="7AF88B50" w14:textId="0B077BF8" w:rsidR="00720F90" w:rsidRPr="003667F4" w:rsidRDefault="00720F90" w:rsidP="00F10C1D">
      <w:pPr>
        <w:spacing w:line="360" w:lineRule="auto"/>
        <w:ind w:firstLine="720"/>
        <w:rPr>
          <w:rFonts w:asciiTheme="majorHAnsi" w:hAnsiTheme="majorHAnsi" w:cstheme="majorHAnsi"/>
        </w:rPr>
      </w:pPr>
      <w:r w:rsidRPr="003667F4">
        <w:rPr>
          <w:rFonts w:asciiTheme="majorHAnsi" w:hAnsiTheme="majorHAnsi" w:cstheme="majorHAnsi"/>
        </w:rPr>
        <w:t xml:space="preserve">O total das despesas da Câmara Municipal de Pará de Minas – MG não </w:t>
      </w:r>
      <w:r w:rsidRPr="003667F4">
        <w:rPr>
          <w:rFonts w:asciiTheme="majorHAnsi" w:eastAsia="Times New Roman" w:hAnsiTheme="majorHAnsi" w:cstheme="majorHAnsi"/>
          <w:lang w:eastAsia="pt-BR"/>
        </w:rPr>
        <w:t>poderá ultrapassar 7% da RCL do Município</w:t>
      </w:r>
      <w:r w:rsidRPr="003667F4">
        <w:rPr>
          <w:rFonts w:asciiTheme="majorHAnsi" w:hAnsiTheme="majorHAnsi" w:cstheme="majorHAnsi"/>
        </w:rPr>
        <w:t>, segundo balizamento imposto pelo inciso I do artigo 29-A da Constituição Federal</w:t>
      </w:r>
      <w:r w:rsidR="00AA689D" w:rsidRPr="003667F4">
        <w:rPr>
          <w:rFonts w:asciiTheme="majorHAnsi" w:hAnsiTheme="majorHAnsi" w:cstheme="majorHAnsi"/>
        </w:rPr>
        <w:t>.</w:t>
      </w:r>
    </w:p>
    <w:p w14:paraId="342D0EA1" w14:textId="42CC998E" w:rsidR="00C37ECC" w:rsidRPr="003667F4" w:rsidRDefault="00720F90" w:rsidP="00E445CB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população do Município Pará de Minas foi de aproximadamente 97.139 habitantes, estimativa do último censo em 2022 disponível no sítio do IBGE. </w:t>
      </w:r>
    </w:p>
    <w:p w14:paraId="61934489" w14:textId="77777777" w:rsidR="00720F90" w:rsidRPr="003667F4" w:rsidRDefault="00720F90" w:rsidP="00F10C1D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tbl>
      <w:tblPr>
        <w:tblW w:w="6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1744"/>
        <w:gridCol w:w="1452"/>
      </w:tblGrid>
      <w:tr w:rsidR="009544B5" w:rsidRPr="003667F4" w14:paraId="062C4FE4" w14:textId="77777777" w:rsidTr="006B5954">
        <w:trPr>
          <w:trHeight w:val="237"/>
          <w:jc w:val="center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687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QUADRO V</w:t>
            </w:r>
          </w:p>
        </w:tc>
      </w:tr>
      <w:tr w:rsidR="009544B5" w:rsidRPr="003667F4" w14:paraId="6D6FEEB1" w14:textId="77777777" w:rsidTr="006B5954">
        <w:trPr>
          <w:trHeight w:val="555"/>
          <w:jc w:val="center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EF2" w14:textId="775A5B9A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LIMITE </w:t>
            </w:r>
            <w:r w:rsidR="00720F90"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CONSTITUCIONAL -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 ART. 29A, I</w:t>
            </w:r>
            <w:r w:rsidR="00AC3DBB"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(o total das despesas do Legislativo não poderá ultrapassar 7% da RCL do Município)</w:t>
            </w:r>
          </w:p>
        </w:tc>
      </w:tr>
      <w:tr w:rsidR="009544B5" w:rsidRPr="003667F4" w14:paraId="2740542E" w14:textId="77777777" w:rsidTr="006B5954">
        <w:trPr>
          <w:trHeight w:val="713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1FA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Valor da Receita Corrente Líquida referente ao ano de 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063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R$ 387.846.070,98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DCF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máximo permitido 7%</w:t>
            </w:r>
          </w:p>
        </w:tc>
      </w:tr>
      <w:tr w:rsidR="009544B5" w:rsidRPr="003667F4" w14:paraId="341FBED8" w14:textId="77777777" w:rsidTr="006B5954">
        <w:trPr>
          <w:trHeight w:val="376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46D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Limite máximo permitido para 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0E2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R$ 27.149.224,97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E89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7,00%</w:t>
            </w:r>
          </w:p>
        </w:tc>
      </w:tr>
      <w:tr w:rsidR="009544B5" w:rsidRPr="003667F4" w14:paraId="51939AE2" w14:textId="77777777" w:rsidTr="006B5954">
        <w:trPr>
          <w:trHeight w:val="25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C7A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Valor do Orçamento de 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D26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R$ 16.500.000,00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9ED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4,25%</w:t>
            </w:r>
          </w:p>
        </w:tc>
      </w:tr>
      <w:tr w:rsidR="009544B5" w:rsidRPr="003667F4" w14:paraId="6BAAE39E" w14:textId="77777777" w:rsidTr="006B5954">
        <w:trPr>
          <w:trHeight w:val="385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C61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Valor da Despesa do Exercício de 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B69" w14:textId="5B8A85E4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R$ </w:t>
            </w:r>
            <w:r w:rsidR="00170E3F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10.835.486,49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17E" w14:textId="56E59A59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2,</w:t>
            </w:r>
            <w:r w:rsidR="00170E3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7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9%</w:t>
            </w:r>
          </w:p>
        </w:tc>
      </w:tr>
      <w:tr w:rsidR="009544B5" w:rsidRPr="003667F4" w14:paraId="7932B654" w14:textId="77777777" w:rsidTr="006B5954">
        <w:trPr>
          <w:trHeight w:val="465"/>
          <w:jc w:val="center"/>
        </w:trPr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268D" w14:textId="77777777" w:rsidR="009544B5" w:rsidRPr="003667F4" w:rsidRDefault="009544B5" w:rsidP="00F10C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</w:pP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3667F4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Considerando que a Câmara executará o seu orçamento na sua totalidade mesmo assim, não ultrapassará o limite permitido</w:t>
            </w:r>
            <w:r w:rsidRPr="003667F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t-BR"/>
              </w:rPr>
              <w:t>.</w:t>
            </w:r>
          </w:p>
        </w:tc>
      </w:tr>
    </w:tbl>
    <w:p w14:paraId="3F94B433" w14:textId="77777777" w:rsidR="00C37ECC" w:rsidRPr="003667F4" w:rsidRDefault="00C37ECC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bookmarkStart w:id="2" w:name="_Hlk527033963"/>
    </w:p>
    <w:bookmarkEnd w:id="2"/>
    <w:p w14:paraId="58C8B8EF" w14:textId="7296A062" w:rsidR="00240CBE" w:rsidRPr="003667F4" w:rsidRDefault="0012018F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lastRenderedPageBreak/>
        <w:t>4</w:t>
      </w:r>
      <w:r w:rsidR="0025373C" w:rsidRPr="003667F4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 xml:space="preserve"> - </w:t>
      </w:r>
      <w:r w:rsidR="00A130F8" w:rsidRPr="003667F4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DA ADMIN</w:t>
      </w:r>
      <w:r w:rsidR="001E0AD8" w:rsidRPr="003667F4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IS</w:t>
      </w:r>
      <w:r w:rsidR="00A130F8" w:rsidRPr="003667F4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TRAÇÃO DOS BENS</w:t>
      </w:r>
    </w:p>
    <w:p w14:paraId="276B85AA" w14:textId="493DC917" w:rsidR="0053502C" w:rsidRPr="003667F4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bookmarkStart w:id="3" w:name="_Hlk527034196"/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Foi realizado o inventário Patrimonial dos bens do Legislativo Municipal no exercício de 20</w:t>
      </w:r>
      <w:r w:rsidR="0025373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23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, foi feito levantamento físico dos bens, conferido, identificado, verificado se cada bem se encontra no setor correto. </w:t>
      </w:r>
    </w:p>
    <w:p w14:paraId="47662108" w14:textId="55803C8C" w:rsidR="00781C45" w:rsidRPr="003667F4" w:rsidRDefault="00781C45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</w:pPr>
      <w:r w:rsidRPr="003667F4">
        <w:rPr>
          <w:rFonts w:asciiTheme="majorHAnsi" w:hAnsiTheme="majorHAnsi" w:cstheme="majorHAnsi"/>
          <w:color w:val="000000" w:themeColor="text1"/>
        </w:rPr>
        <w:t>Foi realizad</w:t>
      </w:r>
      <w:r w:rsidR="00D04496" w:rsidRPr="003667F4">
        <w:rPr>
          <w:rFonts w:asciiTheme="majorHAnsi" w:hAnsiTheme="majorHAnsi" w:cstheme="majorHAnsi"/>
          <w:color w:val="000000" w:themeColor="text1"/>
        </w:rPr>
        <w:t>o</w:t>
      </w:r>
      <w:r w:rsidRPr="003667F4">
        <w:rPr>
          <w:rFonts w:asciiTheme="majorHAnsi" w:hAnsiTheme="majorHAnsi" w:cstheme="majorHAnsi"/>
          <w:color w:val="000000" w:themeColor="text1"/>
        </w:rPr>
        <w:t xml:space="preserve"> conferência por amostragem </w:t>
      </w:r>
      <w:r w:rsidR="00DD4FE7" w:rsidRPr="003667F4">
        <w:rPr>
          <w:rFonts w:asciiTheme="majorHAnsi" w:hAnsiTheme="majorHAnsi" w:cstheme="majorHAnsi"/>
          <w:color w:val="000000" w:themeColor="text1"/>
        </w:rPr>
        <w:t>do</w:t>
      </w:r>
      <w:r w:rsidRPr="003667F4">
        <w:rPr>
          <w:rFonts w:asciiTheme="majorHAnsi" w:hAnsiTheme="majorHAnsi" w:cstheme="majorHAnsi"/>
          <w:color w:val="000000" w:themeColor="text1"/>
        </w:rPr>
        <w:t xml:space="preserve"> almoxarifado da Câmara, onde foi possível verificar que os itens estavam de acordo com o discriminado na relação de inventário de estoque analítico.</w:t>
      </w:r>
    </w:p>
    <w:p w14:paraId="340E083F" w14:textId="77777777" w:rsidR="00240CBE" w:rsidRPr="003667F4" w:rsidRDefault="00240CBE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bookmarkEnd w:id="3"/>
    <w:p w14:paraId="750CF106" w14:textId="1793BE80" w:rsidR="00240CBE" w:rsidRPr="003667F4" w:rsidRDefault="0012018F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5</w:t>
      </w:r>
      <w:r w:rsidR="00240CBE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- PROCEDIMENTOS LICITATÓRIOS E DA </w:t>
      </w:r>
      <w:r w:rsidR="001E0AD8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GESTÃO</w:t>
      </w:r>
      <w:r w:rsidR="00240CBE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DOS CONTRATOS </w:t>
      </w:r>
      <w:r w:rsidR="001E0AD8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VIGENTES</w:t>
      </w:r>
      <w:r w:rsidR="00240CBE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:</w:t>
      </w:r>
    </w:p>
    <w:p w14:paraId="4DA5DA60" w14:textId="77777777" w:rsidR="00F10C1D" w:rsidRPr="003667F4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As contratações públicas da Câmara Municipal foram realizadas pel</w:t>
      </w:r>
      <w:r w:rsidR="001E0AD8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 setor d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e </w:t>
      </w:r>
      <w:r w:rsidR="001E0AD8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l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icitações, que mantém arquivo cronológico dos processos de licitação e de contratação direta. Os processos contêm a documentação de que trata o art. 38 da Lei nº 8.666/1993, inclusive as atas das sessões públicas e reuniões realizadas pela comissão de licitações, pregoeiro e equipe de apoio e responsáveis pelas dispensas e inexigibilidades de licitação, conforme o caso da modalidade eleita. Todas as minutas de editais e </w:t>
      </w:r>
      <w:r w:rsidR="004637B7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os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contratos foram verificad</w:t>
      </w:r>
      <w:r w:rsidR="00C83814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s pela </w:t>
      </w:r>
      <w:r w:rsidR="001E0AD8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Procuradoria Geral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da Câmara, processando-se os atos de acordo com as suas orientações. </w:t>
      </w:r>
    </w:p>
    <w:p w14:paraId="545804B3" w14:textId="446CB9CF" w:rsidR="00240CBE" w:rsidRPr="003667F4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execução dos contratos da Câmara Municipal foi acompanhada e fiscalizada pela Divisão de Compras e Gestão de Contratos juntamente com o </w:t>
      </w:r>
      <w:r w:rsidR="00DD4FE7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fiscal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de cada contrato</w:t>
      </w:r>
      <w:r w:rsidR="00E445CB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, Diretoria </w:t>
      </w:r>
      <w:r w:rsidR="0041328F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Administrativa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a Procuradoria Geral. </w:t>
      </w:r>
    </w:p>
    <w:p w14:paraId="448DC98D" w14:textId="289DFD53" w:rsidR="00DD4FE7" w:rsidRPr="003667F4" w:rsidRDefault="00DD4FE7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</w:pPr>
      <w:r w:rsidRPr="003667F4">
        <w:rPr>
          <w:rFonts w:asciiTheme="majorHAnsi" w:hAnsiTheme="majorHAnsi" w:cstheme="majorHAnsi"/>
          <w:color w:val="000000" w:themeColor="text1"/>
        </w:rPr>
        <w:t>Foi realizada pelo Controle Interno conferência por amostragem dos processos licitatórios, onde foi possível verificar que estavam de acordo com a legislação pertinente</w:t>
      </w:r>
      <w:r w:rsidR="002C031D" w:rsidRPr="003667F4">
        <w:rPr>
          <w:rFonts w:asciiTheme="majorHAnsi" w:hAnsiTheme="majorHAnsi" w:cstheme="majorHAnsi"/>
          <w:color w:val="000000" w:themeColor="text1"/>
        </w:rPr>
        <w:t>.</w:t>
      </w:r>
    </w:p>
    <w:p w14:paraId="72B95910" w14:textId="77777777" w:rsidR="00240CBE" w:rsidRPr="003667F4" w:rsidRDefault="00240CBE" w:rsidP="00F10C1D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0AFC8F15" w14:textId="19FFE162" w:rsidR="00240CBE" w:rsidRPr="003667F4" w:rsidRDefault="0012018F" w:rsidP="00F10C1D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3667F4">
        <w:rPr>
          <w:rFonts w:asciiTheme="majorHAnsi" w:hAnsiTheme="majorHAnsi" w:cstheme="majorHAnsi"/>
          <w:b/>
          <w:bCs/>
          <w:color w:val="000000" w:themeColor="text1"/>
        </w:rPr>
        <w:t>6</w:t>
      </w:r>
      <w:r w:rsidR="00240CBE" w:rsidRPr="003667F4">
        <w:rPr>
          <w:rFonts w:asciiTheme="majorHAnsi" w:hAnsiTheme="majorHAnsi" w:cstheme="majorHAnsi"/>
          <w:b/>
          <w:bCs/>
          <w:color w:val="000000" w:themeColor="text1"/>
        </w:rPr>
        <w:t xml:space="preserve"> – DA ADMINSTRAÇÃO DE PESSOAL</w:t>
      </w:r>
    </w:p>
    <w:p w14:paraId="4C159C50" w14:textId="0E9C6AF2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Visando verificar a execução da folha de pagamento, </w:t>
      </w:r>
      <w:r w:rsidR="00C83814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foi realizada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confer</w:t>
      </w:r>
      <w:r w:rsidR="00C83814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ência, por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amostragem,</w:t>
      </w:r>
      <w:r w:rsidR="00C83814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dos procedimentos do setor 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constata</w:t>
      </w:r>
      <w:r w:rsidR="00C83814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n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do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que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a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folha de pagamento é organizada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, 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s servidores alocados em cada setor estão devidamente lotados nas respectivas unidades administrativas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="001E0AD8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utilizam o ponto biométric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o.</w:t>
      </w:r>
    </w:p>
    <w:p w14:paraId="1204FADF" w14:textId="77777777" w:rsidR="00B628F2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As vantagens funcionais concedidas aos servidores ocorreram regularmente e contaram com a emissão e publicação do ato respectivo, bem como com a devida anotação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>nos registros funcionais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Os documentos essenciais para comprovar o direito às vantagens concedidas aos servidores estão devidamente arquivados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</w:p>
    <w:p w14:paraId="24E422B5" w14:textId="061295AE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Foram emitidas e estão arquivadas nas pastas funcionais, devidamente assinadas pelos responsáveis, as efetividades dos servidores, fundamentando inclusive as horas extras registradas em banco de horas.</w:t>
      </w:r>
    </w:p>
    <w:p w14:paraId="2905E955" w14:textId="0B330DFE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Houve a entrega anual, e o respectivo arquivamento nas pastas funcionais, da Declaração de Bens e Rendas por todos os servidores</w:t>
      </w:r>
      <w:r w:rsidR="002C031D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vereadores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6DC7E6D0" w14:textId="15EE3EFE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Está em dia e de acordo a legislação local a avaliação do estágio probatório dos servidores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n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ão há servidores percebendo remuneração superior ao subsídio do Prefeito (art. 37, XI, da CR)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 E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stá sendo publicada, e atualizada mensalmente, a relação dos subsídios e das remunerações dos cargos públicos (art. 39, § 6° da CR)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65B60FD9" w14:textId="4BDCE97F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Foram corretamente aplicadas as leis de reajuste e de revisão geral dos servidores</w:t>
      </w:r>
      <w:r w:rsidR="00B628F2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vereadores.</w:t>
      </w:r>
    </w:p>
    <w:p w14:paraId="3234E4A0" w14:textId="42D37F8B" w:rsidR="002635B1" w:rsidRPr="003667F4" w:rsidRDefault="002C031D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Com relação às férias o setor de Recursos Humanos 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verifica o direito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dos servidores e após entrega do requerimento pelo servidor com a autorização da chefia imediata, há o deferimento pela 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Diretoria Administrativa e pela Presidência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</w:p>
    <w:p w14:paraId="2216CBB4" w14:textId="463C6DBD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Não houve cessão de servidor</w:t>
      </w:r>
      <w:r w:rsidR="004827C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os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descontos em folha de pagamento contam com autorização legislativa, autorização do servidor e obedecem ao limite fixado na norma local</w:t>
      </w:r>
      <w:r w:rsidR="004827C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247A15A1" w14:textId="036B60B6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Estão regulares as contribuições previdenciárias</w:t>
      </w:r>
      <w:r w:rsidR="004827C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os descontos do imposto de renda retido na fonte</w:t>
      </w:r>
      <w:r w:rsidR="002C031D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4E75019C" w14:textId="77777777" w:rsidR="002C031D" w:rsidRPr="003667F4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667F4">
        <w:rPr>
          <w:rFonts w:asciiTheme="majorHAnsi" w:hAnsiTheme="majorHAnsi" w:cstheme="majorHAnsi"/>
          <w:color w:val="000000" w:themeColor="text1"/>
        </w:rPr>
        <w:t xml:space="preserve">No decorrer do exercício o quadro funcional da Câmara Municipal foi alterado em função das nomeações ocorridas. Todas as portarias de nomeações e exonerações foram divulgadas em diversos meios em conformidade com a legislação pertinente: no mural do hall de entrada desta Casa, Diário Oficial </w:t>
      </w:r>
      <w:r w:rsidR="002C031D" w:rsidRPr="003667F4">
        <w:rPr>
          <w:rFonts w:asciiTheme="majorHAnsi" w:hAnsiTheme="majorHAnsi" w:cstheme="majorHAnsi"/>
          <w:color w:val="000000" w:themeColor="text1"/>
        </w:rPr>
        <w:t>de Pará de Minas</w:t>
      </w:r>
      <w:r w:rsidRPr="003667F4">
        <w:rPr>
          <w:rFonts w:asciiTheme="majorHAnsi" w:hAnsiTheme="majorHAnsi" w:cstheme="majorHAnsi"/>
          <w:color w:val="000000" w:themeColor="text1"/>
        </w:rPr>
        <w:t xml:space="preserve"> e no site da Câmara Municipal. </w:t>
      </w:r>
    </w:p>
    <w:p w14:paraId="660979C8" w14:textId="0B483EA0" w:rsidR="00C37ECC" w:rsidRPr="003667F4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667F4">
        <w:rPr>
          <w:rFonts w:asciiTheme="majorHAnsi" w:hAnsiTheme="majorHAnsi" w:cstheme="majorHAnsi"/>
          <w:color w:val="000000" w:themeColor="text1"/>
        </w:rPr>
        <w:t>Os comprovantes de publicação encontram-se anexos às pastas funcionais dos servidores. A pasta de portarias encontra-se na Diretoria Legislativa.</w:t>
      </w:r>
    </w:p>
    <w:p w14:paraId="64E63711" w14:textId="77777777" w:rsidR="00C37ECC" w:rsidRPr="003667F4" w:rsidRDefault="00C37ECC" w:rsidP="00F10C1D">
      <w:pPr>
        <w:pStyle w:val="Standard"/>
        <w:spacing w:line="360" w:lineRule="auto"/>
        <w:rPr>
          <w:rFonts w:asciiTheme="majorHAnsi" w:hAnsiTheme="majorHAnsi" w:cstheme="majorHAnsi"/>
          <w:color w:val="000000" w:themeColor="text1"/>
        </w:rPr>
      </w:pPr>
    </w:p>
    <w:p w14:paraId="6F254AC8" w14:textId="08763EE0" w:rsidR="002635B1" w:rsidRPr="003667F4" w:rsidRDefault="0012018F" w:rsidP="00F10C1D">
      <w:pPr>
        <w:pStyle w:val="Standard"/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3667F4">
        <w:rPr>
          <w:rFonts w:asciiTheme="majorHAnsi" w:hAnsiTheme="majorHAnsi" w:cstheme="majorHAnsi"/>
          <w:b/>
          <w:color w:val="000000" w:themeColor="text1"/>
        </w:rPr>
        <w:t>7</w:t>
      </w:r>
      <w:r w:rsidR="0025373C" w:rsidRPr="003667F4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2635B1" w:rsidRPr="003667F4">
        <w:rPr>
          <w:rFonts w:asciiTheme="majorHAnsi" w:hAnsiTheme="majorHAnsi" w:cstheme="majorHAnsi"/>
          <w:b/>
          <w:color w:val="000000" w:themeColor="text1"/>
        </w:rPr>
        <w:t>–VEÍCULO E EQUIPAMENTOS</w:t>
      </w:r>
    </w:p>
    <w:p w14:paraId="5C749C64" w14:textId="5B8DA87C" w:rsidR="002635B1" w:rsidRPr="003667F4" w:rsidRDefault="001861EE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5B7E40">
        <w:rPr>
          <w:rFonts w:asciiTheme="majorHAnsi" w:eastAsia="Times New Roman" w:hAnsiTheme="majorHAnsi" w:cstheme="majorHAnsi"/>
          <w:color w:val="auto"/>
          <w:lang w:eastAsia="pt-BR"/>
        </w:rPr>
        <w:t>O controle e gestão dos veículos oficiais da Câmara Municipal é de responsabilidade da Diretoria Administrativa, que mantém os devidos cadastros atualizados bem como acompanhamento de multas caso ocorra,</w:t>
      </w:r>
      <w:r w:rsidR="002635B1" w:rsidRPr="005B7E40">
        <w:rPr>
          <w:rFonts w:asciiTheme="majorHAnsi" w:eastAsia="Times New Roman" w:hAnsiTheme="majorHAnsi" w:cstheme="majorHAnsi"/>
          <w:color w:val="auto"/>
          <w:lang w:eastAsia="pt-BR"/>
        </w:rPr>
        <w:t xml:space="preserve"> na qual 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constam os dados de caracterização do 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 xml:space="preserve">bem, o valor de avaliação patrimonial, os dados da apólice de seguro e o resumo das informações de consumo de combustível, quilometragem, troca de peças e pneus e serviços de manutenção realizados, </w:t>
      </w:r>
      <w:r w:rsidR="002635B1" w:rsidRPr="003667F4">
        <w:rPr>
          <w:rFonts w:asciiTheme="majorHAnsi" w:hAnsiTheme="majorHAnsi" w:cstheme="majorHAnsi"/>
          <w:color w:val="000000" w:themeColor="text1"/>
        </w:rPr>
        <w:t>de acordo com</w:t>
      </w:r>
      <w:r w:rsidR="003A65C7" w:rsidRPr="003667F4">
        <w:rPr>
          <w:rFonts w:asciiTheme="majorHAnsi" w:hAnsiTheme="majorHAnsi" w:cstheme="majorHAnsi"/>
          <w:color w:val="000000" w:themeColor="text1"/>
        </w:rPr>
        <w:t xml:space="preserve"> a legislação vigente. </w:t>
      </w:r>
    </w:p>
    <w:p w14:paraId="50748E62" w14:textId="77777777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667F4">
        <w:rPr>
          <w:rFonts w:asciiTheme="majorHAnsi" w:hAnsiTheme="majorHAnsi" w:cstheme="majorHAnsi"/>
          <w:color w:val="000000" w:themeColor="text1"/>
        </w:rPr>
        <w:t xml:space="preserve">Os dados referentes ao veículo oficial (Frotas) foram encaminhados ao SICOM pela Diretoria Administrativa. </w:t>
      </w:r>
    </w:p>
    <w:p w14:paraId="136031B7" w14:textId="4DF08C57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3667F4">
        <w:rPr>
          <w:rFonts w:asciiTheme="majorHAnsi" w:hAnsiTheme="majorHAnsi" w:cstheme="majorHAnsi"/>
          <w:color w:val="000000" w:themeColor="text1"/>
        </w:rPr>
        <w:t>Durante o exercício a Diretoria Administrativa registrou as ocorrências em relação ao veículo oficial.</w:t>
      </w:r>
      <w:r w:rsidR="00F10C1D" w:rsidRPr="003667F4">
        <w:rPr>
          <w:rFonts w:asciiTheme="majorHAnsi" w:hAnsiTheme="majorHAnsi" w:cstheme="majorHAnsi"/>
          <w:color w:val="000000" w:themeColor="text1"/>
        </w:rPr>
        <w:t xml:space="preserve">  </w:t>
      </w:r>
      <w:r w:rsidRPr="003667F4">
        <w:rPr>
          <w:rFonts w:asciiTheme="majorHAnsi" w:hAnsiTheme="majorHAnsi" w:cstheme="majorHAnsi"/>
          <w:color w:val="000000" w:themeColor="text1"/>
        </w:rPr>
        <w:t>As despesas com o veículo oficial durante o exercício de 20</w:t>
      </w:r>
      <w:r w:rsidR="002C031D" w:rsidRPr="003667F4">
        <w:rPr>
          <w:rFonts w:asciiTheme="majorHAnsi" w:hAnsiTheme="majorHAnsi" w:cstheme="majorHAnsi"/>
          <w:color w:val="000000" w:themeColor="text1"/>
        </w:rPr>
        <w:t>23</w:t>
      </w:r>
      <w:r w:rsidRPr="003667F4">
        <w:rPr>
          <w:rFonts w:asciiTheme="majorHAnsi" w:hAnsiTheme="majorHAnsi" w:cstheme="majorHAnsi"/>
          <w:color w:val="000000" w:themeColor="text1"/>
        </w:rPr>
        <w:t xml:space="preserve"> foram de R$</w:t>
      </w:r>
      <w:r w:rsidR="00A61D0D" w:rsidRPr="003667F4">
        <w:rPr>
          <w:rFonts w:asciiTheme="majorHAnsi" w:hAnsiTheme="majorHAnsi" w:cstheme="majorHAnsi"/>
          <w:color w:val="000000" w:themeColor="text1"/>
        </w:rPr>
        <w:t>26.244,62(vinte e seis mil e duzentos e quarenta e quatro reais e sessenta e dois centavos)</w:t>
      </w:r>
      <w:r w:rsidR="00C37ECC" w:rsidRPr="003667F4">
        <w:rPr>
          <w:rFonts w:asciiTheme="majorHAnsi" w:hAnsiTheme="majorHAnsi" w:cstheme="majorHAnsi"/>
          <w:color w:val="000000" w:themeColor="text1"/>
        </w:rPr>
        <w:t>,</w:t>
      </w:r>
      <w:r w:rsidR="00A61D0D" w:rsidRPr="003667F4">
        <w:rPr>
          <w:rFonts w:asciiTheme="majorHAnsi" w:hAnsiTheme="majorHAnsi" w:cstheme="majorHAnsi"/>
          <w:color w:val="000000" w:themeColor="text1"/>
        </w:rPr>
        <w:t xml:space="preserve"> </w:t>
      </w:r>
      <w:r w:rsidRPr="003667F4">
        <w:rPr>
          <w:rFonts w:asciiTheme="majorHAnsi" w:hAnsiTheme="majorHAnsi" w:cstheme="majorHAnsi"/>
          <w:color w:val="000000" w:themeColor="text1"/>
        </w:rPr>
        <w:t xml:space="preserve">sendo </w:t>
      </w:r>
      <w:r w:rsidRPr="003667F4">
        <w:rPr>
          <w:rFonts w:asciiTheme="majorHAnsi" w:hAnsiTheme="majorHAnsi" w:cstheme="majorHAnsi"/>
          <w:bCs/>
          <w:color w:val="000000" w:themeColor="text1"/>
        </w:rPr>
        <w:t xml:space="preserve">R$ </w:t>
      </w:r>
      <w:r w:rsidR="00A61D0D" w:rsidRPr="003667F4">
        <w:rPr>
          <w:rFonts w:asciiTheme="majorHAnsi" w:hAnsiTheme="majorHAnsi" w:cstheme="majorHAnsi"/>
          <w:bCs/>
          <w:color w:val="000000" w:themeColor="text1"/>
        </w:rPr>
        <w:t>15.074,69 (quinze mil e setenta e quatro reais e sessenta e nove centavos)</w:t>
      </w:r>
      <w:r w:rsidRPr="003667F4">
        <w:rPr>
          <w:rFonts w:asciiTheme="majorHAnsi" w:hAnsiTheme="majorHAnsi" w:cstheme="majorHAnsi"/>
          <w:bCs/>
          <w:color w:val="000000" w:themeColor="text1"/>
        </w:rPr>
        <w:t xml:space="preserve"> com a </w:t>
      </w:r>
      <w:r w:rsidRPr="003667F4">
        <w:rPr>
          <w:rFonts w:asciiTheme="majorHAnsi" w:hAnsiTheme="majorHAnsi" w:cstheme="majorHAnsi"/>
          <w:color w:val="000000" w:themeColor="text1"/>
        </w:rPr>
        <w:t xml:space="preserve">aquisição de combustíveis e lubrificantes e </w:t>
      </w:r>
      <w:r w:rsidRPr="003667F4">
        <w:rPr>
          <w:rFonts w:asciiTheme="majorHAnsi" w:hAnsiTheme="majorHAnsi" w:cstheme="majorHAnsi"/>
          <w:bCs/>
          <w:color w:val="000000" w:themeColor="text1"/>
        </w:rPr>
        <w:t>R$</w:t>
      </w:r>
      <w:r w:rsidR="00A61D0D" w:rsidRPr="003667F4">
        <w:rPr>
          <w:rFonts w:asciiTheme="majorHAnsi" w:hAnsiTheme="majorHAnsi" w:cstheme="majorHAnsi"/>
          <w:bCs/>
          <w:color w:val="000000" w:themeColor="text1"/>
        </w:rPr>
        <w:t>11.169,93</w:t>
      </w:r>
      <w:r w:rsidR="00C37ECC" w:rsidRPr="003667F4">
        <w:rPr>
          <w:rFonts w:asciiTheme="majorHAnsi" w:hAnsiTheme="majorHAnsi" w:cstheme="majorHAnsi"/>
          <w:bCs/>
          <w:color w:val="000000" w:themeColor="text1"/>
        </w:rPr>
        <w:t xml:space="preserve"> (onze mil e cento e sessenta e nove reais e noventa e três centavos)</w:t>
      </w:r>
      <w:r w:rsidRPr="003667F4">
        <w:rPr>
          <w:rFonts w:asciiTheme="majorHAnsi" w:hAnsiTheme="majorHAnsi" w:cstheme="majorHAnsi"/>
          <w:bCs/>
          <w:color w:val="000000" w:themeColor="text1"/>
        </w:rPr>
        <w:t xml:space="preserve"> com manutenção e conservação do veículo.</w:t>
      </w:r>
    </w:p>
    <w:p w14:paraId="6C5FEA8E" w14:textId="77777777" w:rsidR="002635B1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Existe Relatório de uso diário do veículo, que é devidamente preenchido pelo motorista, no qual consta o nome do motorista, data, quilometragem e destino do veículo. O veículo possui os equipamentos obrigatórios. </w:t>
      </w:r>
    </w:p>
    <w:p w14:paraId="0E3A81A5" w14:textId="77777777" w:rsidR="00F10C1D" w:rsidRPr="003667F4" w:rsidRDefault="00F10C1D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</w:p>
    <w:p w14:paraId="2E26A96C" w14:textId="77777777" w:rsidR="00F10C1D" w:rsidRPr="003667F4" w:rsidRDefault="0012018F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8</w:t>
      </w:r>
      <w:r w:rsidR="003A65C7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– DIÁRIA</w:t>
      </w:r>
    </w:p>
    <w:p w14:paraId="6E90CD2F" w14:textId="77777777" w:rsidR="00F445CE" w:rsidRPr="003667F4" w:rsidRDefault="00F445CE" w:rsidP="00F10C1D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</w:p>
    <w:p w14:paraId="48D02A79" w14:textId="243990F7" w:rsidR="003A65C7" w:rsidRPr="003667F4" w:rsidRDefault="005B7E40" w:rsidP="0043152D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3667F4">
        <w:rPr>
          <w:rFonts w:asciiTheme="majorHAnsi" w:hAnsiTheme="majorHAnsi" w:cstheme="majorHAnsi"/>
        </w:rPr>
        <w:t>As diárias</w:t>
      </w:r>
      <w:r w:rsidR="0043152D" w:rsidRPr="003667F4">
        <w:rPr>
          <w:rFonts w:asciiTheme="majorHAnsi" w:hAnsiTheme="majorHAnsi" w:cstheme="majorHAnsi"/>
        </w:rPr>
        <w:t xml:space="preserve"> estão regulamentadas na Portaria nº 112 de 2023 e o total gasto no exercício em exame foi de R$ 15.445,00 (quinze mil e quatrocentos e quarenta e cinco reais). </w:t>
      </w:r>
      <w:r w:rsidR="00F445CE" w:rsidRPr="003667F4">
        <w:rPr>
          <w:rFonts w:asciiTheme="majorHAnsi" w:hAnsiTheme="majorHAnsi" w:cstheme="majorHAnsi"/>
        </w:rPr>
        <w:t xml:space="preserve"> </w:t>
      </w:r>
    </w:p>
    <w:p w14:paraId="66CA1629" w14:textId="77777777" w:rsidR="006631EE" w:rsidRPr="003667F4" w:rsidRDefault="006631EE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4C8D3DB1" w14:textId="1C3E6E3A" w:rsidR="002635B1" w:rsidRPr="003667F4" w:rsidRDefault="0012018F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9</w:t>
      </w:r>
      <w:r w:rsidR="002635B1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– </w:t>
      </w:r>
      <w:r w:rsidR="0025373C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CONCLUSÃO</w:t>
      </w:r>
    </w:p>
    <w:p w14:paraId="66E078EE" w14:textId="0F0F9F81" w:rsidR="00B74DD9" w:rsidRPr="003667F4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 Controle Interno desenvolveu suas atividades durante o exercício de 20</w:t>
      </w:r>
      <w:r w:rsidR="0025373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23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,</w:t>
      </w:r>
      <w:r w:rsidR="0053502C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  <w:r w:rsidR="0099469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fez recomendações nos diversos setores a fim de promover uma maior eficiência e consolidação dos trabalhos. Tudo isso com o Intuito de aprimorar os conhecimentos e dar maior publicidade aos atos praticados pelos gestores e por todos. Todos os índices apurados estão dentro dos limites legais. </w:t>
      </w:r>
    </w:p>
    <w:p w14:paraId="58F37854" w14:textId="1CDBEA1D" w:rsidR="0025373C" w:rsidRPr="003667F4" w:rsidRDefault="00B74DD9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 Controle Interno a</w:t>
      </w:r>
      <w:r w:rsidR="003A65C7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tuou de forma p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révia, concomitante e “a posteriori” visando sempre o atendimento aos princípios constitucionais da legalidade, moralidade e impessoalidade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, sempre com o objetivo </w:t>
      </w:r>
      <w:bookmarkStart w:id="4" w:name="yui_3_16_0_ym19_1_1490995625464_2897"/>
      <w:bookmarkEnd w:id="4"/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de atuar de forma responsável e comprometida no 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 xml:space="preserve">acompanhamento da execução orçamentária, financeira, patrimonial, administrativa e operacional. </w:t>
      </w:r>
    </w:p>
    <w:p w14:paraId="1DD08CAD" w14:textId="636B362A" w:rsidR="00B74DD9" w:rsidRPr="003667F4" w:rsidRDefault="00C14549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Considerando a 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documentação analisada,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os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procedimentos operacionais que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foram 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acompanha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dos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com base nos relatórios dos setores, não foi constatada irregularidades ou desperdícios na gestão dos recursos da Câmara Municipal de Pará de Minas.</w:t>
      </w:r>
    </w:p>
    <w:p w14:paraId="23AB6901" w14:textId="49BA6C15" w:rsidR="00B74DD9" w:rsidRPr="003667F4" w:rsidRDefault="00B74DD9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Baseada nas considerações acima, considero que a atuação do Poder Legislativo de Pará de Minas, está dentro do esperado.</w:t>
      </w:r>
    </w:p>
    <w:p w14:paraId="37380BA3" w14:textId="77777777" w:rsidR="00B74DD9" w:rsidRPr="003667F4" w:rsidRDefault="00B74DD9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263C5DC1" w14:textId="55EABAF3" w:rsidR="0025373C" w:rsidRPr="003667F4" w:rsidRDefault="0025373C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Pará de Minas, </w:t>
      </w:r>
      <w:r w:rsidR="005B7E40">
        <w:rPr>
          <w:rFonts w:asciiTheme="majorHAnsi" w:eastAsia="Times New Roman" w:hAnsiTheme="majorHAnsi" w:cstheme="majorHAnsi"/>
          <w:color w:val="000000" w:themeColor="text1"/>
          <w:lang w:eastAsia="pt-BR"/>
        </w:rPr>
        <w:t>25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de março de 2024.</w:t>
      </w:r>
    </w:p>
    <w:p w14:paraId="57F5E586" w14:textId="77777777" w:rsidR="0025373C" w:rsidRDefault="0025373C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544DA1F9" w14:textId="77777777" w:rsidR="005B7E40" w:rsidRPr="003667F4" w:rsidRDefault="005B7E40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2F16AB04" w14:textId="77777777" w:rsidR="002635B1" w:rsidRPr="003667F4" w:rsidRDefault="002635B1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Michele Aparecida Villaça Freire</w:t>
      </w:r>
    </w:p>
    <w:p w14:paraId="13AB8D6D" w14:textId="6858423A" w:rsidR="002635B1" w:rsidRPr="003667F4" w:rsidRDefault="002635B1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Control</w:t>
      </w:r>
      <w:r w:rsidR="00B34AE0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e Interno</w:t>
      </w:r>
    </w:p>
    <w:p w14:paraId="2466A58B" w14:textId="77777777" w:rsidR="001861EE" w:rsidRPr="003667F4" w:rsidRDefault="001861EE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3C6DCD0C" w14:textId="77777777" w:rsidR="00F445CE" w:rsidRPr="003667F4" w:rsidRDefault="00F445CE" w:rsidP="001861EE">
      <w:pPr>
        <w:spacing w:line="360" w:lineRule="auto"/>
        <w:rPr>
          <w:rFonts w:asciiTheme="majorHAnsi" w:hAnsiTheme="majorHAnsi" w:cstheme="majorHAnsi"/>
        </w:rPr>
      </w:pPr>
    </w:p>
    <w:sectPr w:rsidR="00F445CE" w:rsidRPr="003667F4" w:rsidSect="002C3B32">
      <w:headerReference w:type="default" r:id="rId7"/>
      <w:footerReference w:type="default" r:id="rId8"/>
      <w:pgSz w:w="11900" w:h="16840"/>
      <w:pgMar w:top="1843" w:right="1800" w:bottom="1440" w:left="1276" w:header="708" w:footer="8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F253" w14:textId="77777777" w:rsidR="00027EEF" w:rsidRDefault="00027EEF">
      <w:r>
        <w:separator/>
      </w:r>
    </w:p>
  </w:endnote>
  <w:endnote w:type="continuationSeparator" w:id="0">
    <w:p w14:paraId="3E35D8CC" w14:textId="77777777" w:rsidR="00027EEF" w:rsidRDefault="0002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ourierNewPS-BoldMT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4250" w14:textId="77777777" w:rsidR="001924DB" w:rsidRDefault="001924DB">
    <w:pPr>
      <w:pStyle w:val="Normal1"/>
      <w:tabs>
        <w:tab w:val="center" w:pos="4320"/>
        <w:tab w:val="right" w:pos="864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8C22BA" wp14:editId="081D1177">
          <wp:simplePos x="0" y="0"/>
          <wp:positionH relativeFrom="margin">
            <wp:posOffset>-818515</wp:posOffset>
          </wp:positionH>
          <wp:positionV relativeFrom="paragraph">
            <wp:posOffset>-256814</wp:posOffset>
          </wp:positionV>
          <wp:extent cx="7549955" cy="663665"/>
          <wp:effectExtent l="0" t="0" r="0" b="0"/>
          <wp:wrapNone/>
          <wp:docPr id="85292870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55" cy="66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C064" w14:textId="77777777" w:rsidR="00027EEF" w:rsidRDefault="00027EEF">
      <w:r>
        <w:separator/>
      </w:r>
    </w:p>
  </w:footnote>
  <w:footnote w:type="continuationSeparator" w:id="0">
    <w:p w14:paraId="10C1290F" w14:textId="77777777" w:rsidR="00027EEF" w:rsidRDefault="0002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C799" w14:textId="77777777" w:rsidR="001924DB" w:rsidRDefault="001924DB">
    <w:pPr>
      <w:pStyle w:val="Normal1"/>
      <w:tabs>
        <w:tab w:val="center" w:pos="4320"/>
        <w:tab w:val="right" w:pos="8640"/>
      </w:tabs>
      <w:ind w:right="-10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D58729" wp14:editId="75AEE4CA">
          <wp:simplePos x="0" y="0"/>
          <wp:positionH relativeFrom="margin">
            <wp:posOffset>-810260</wp:posOffset>
          </wp:positionH>
          <wp:positionV relativeFrom="paragraph">
            <wp:posOffset>-276424</wp:posOffset>
          </wp:positionV>
          <wp:extent cx="7580437" cy="814897"/>
          <wp:effectExtent l="0" t="0" r="0" b="0"/>
          <wp:wrapNone/>
          <wp:docPr id="18148084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437" cy="814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A1FAA"/>
    <w:multiLevelType w:val="multilevel"/>
    <w:tmpl w:val="DB0A90C4"/>
    <w:lvl w:ilvl="0">
      <w:start w:val="9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1230D5A"/>
    <w:multiLevelType w:val="multilevel"/>
    <w:tmpl w:val="EE5CFA46"/>
    <w:lvl w:ilvl="0">
      <w:start w:val="8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4C92339"/>
    <w:multiLevelType w:val="multilevel"/>
    <w:tmpl w:val="D8B2A52C"/>
    <w:lvl w:ilvl="0">
      <w:start w:val="10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E6773C0"/>
    <w:multiLevelType w:val="multilevel"/>
    <w:tmpl w:val="9ACA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274236"/>
    <w:multiLevelType w:val="multilevel"/>
    <w:tmpl w:val="C3EE2D10"/>
    <w:lvl w:ilvl="0">
      <w:start w:val="1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B485B41"/>
    <w:multiLevelType w:val="multilevel"/>
    <w:tmpl w:val="31F84D40"/>
    <w:lvl w:ilvl="0">
      <w:start w:val="1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D35260E"/>
    <w:multiLevelType w:val="hybridMultilevel"/>
    <w:tmpl w:val="ADB20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C630D"/>
    <w:multiLevelType w:val="multilevel"/>
    <w:tmpl w:val="7AAED732"/>
    <w:lvl w:ilvl="0">
      <w:start w:val="1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D256E39"/>
    <w:multiLevelType w:val="multilevel"/>
    <w:tmpl w:val="9EFC9F3A"/>
    <w:lvl w:ilvl="0">
      <w:start w:val="6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D82532E"/>
    <w:multiLevelType w:val="multilevel"/>
    <w:tmpl w:val="C27ED3C2"/>
    <w:lvl w:ilvl="0">
      <w:start w:val="1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E2B3695"/>
    <w:multiLevelType w:val="multilevel"/>
    <w:tmpl w:val="7F6CDBCA"/>
    <w:lvl w:ilvl="0">
      <w:start w:val="15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AE87648"/>
    <w:multiLevelType w:val="multilevel"/>
    <w:tmpl w:val="DF8EF8B4"/>
    <w:lvl w:ilvl="0">
      <w:start w:val="7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587960036">
    <w:abstractNumId w:val="9"/>
  </w:num>
  <w:num w:numId="2" w16cid:durableId="494077006">
    <w:abstractNumId w:val="12"/>
  </w:num>
  <w:num w:numId="3" w16cid:durableId="692993756">
    <w:abstractNumId w:val="2"/>
  </w:num>
  <w:num w:numId="4" w16cid:durableId="498807802">
    <w:abstractNumId w:val="1"/>
  </w:num>
  <w:num w:numId="5" w16cid:durableId="1618566036">
    <w:abstractNumId w:val="3"/>
  </w:num>
  <w:num w:numId="6" w16cid:durableId="402721302">
    <w:abstractNumId w:val="8"/>
  </w:num>
  <w:num w:numId="7" w16cid:durableId="889921163">
    <w:abstractNumId w:val="6"/>
  </w:num>
  <w:num w:numId="8" w16cid:durableId="1118915927">
    <w:abstractNumId w:val="5"/>
  </w:num>
  <w:num w:numId="9" w16cid:durableId="140731551">
    <w:abstractNumId w:val="10"/>
  </w:num>
  <w:num w:numId="10" w16cid:durableId="1402829084">
    <w:abstractNumId w:val="11"/>
  </w:num>
  <w:num w:numId="11" w16cid:durableId="149517723">
    <w:abstractNumId w:val="0"/>
  </w:num>
  <w:num w:numId="12" w16cid:durableId="1530490271">
    <w:abstractNumId w:val="4"/>
  </w:num>
  <w:num w:numId="13" w16cid:durableId="29926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1B"/>
    <w:rsid w:val="000067B7"/>
    <w:rsid w:val="00024348"/>
    <w:rsid w:val="00027EEF"/>
    <w:rsid w:val="00035F6A"/>
    <w:rsid w:val="000731F7"/>
    <w:rsid w:val="00082C3D"/>
    <w:rsid w:val="0008545A"/>
    <w:rsid w:val="00091970"/>
    <w:rsid w:val="000A4492"/>
    <w:rsid w:val="000B38EF"/>
    <w:rsid w:val="000F48CE"/>
    <w:rsid w:val="0010275A"/>
    <w:rsid w:val="00112E58"/>
    <w:rsid w:val="0012018F"/>
    <w:rsid w:val="0015318B"/>
    <w:rsid w:val="00170E3F"/>
    <w:rsid w:val="001861EE"/>
    <w:rsid w:val="001924DB"/>
    <w:rsid w:val="001A72F2"/>
    <w:rsid w:val="001B2FCB"/>
    <w:rsid w:val="001D021C"/>
    <w:rsid w:val="001E0AD8"/>
    <w:rsid w:val="001E4F82"/>
    <w:rsid w:val="001F0CE5"/>
    <w:rsid w:val="001F3AF1"/>
    <w:rsid w:val="00231B6B"/>
    <w:rsid w:val="00240CBE"/>
    <w:rsid w:val="00253317"/>
    <w:rsid w:val="0025373C"/>
    <w:rsid w:val="002542C2"/>
    <w:rsid w:val="002635B1"/>
    <w:rsid w:val="00263C20"/>
    <w:rsid w:val="00283E53"/>
    <w:rsid w:val="00284F5B"/>
    <w:rsid w:val="0029303D"/>
    <w:rsid w:val="002C031D"/>
    <w:rsid w:val="002C3B32"/>
    <w:rsid w:val="003667F4"/>
    <w:rsid w:val="00374FC5"/>
    <w:rsid w:val="003A65C7"/>
    <w:rsid w:val="003E21AB"/>
    <w:rsid w:val="003F03E9"/>
    <w:rsid w:val="003F7EA3"/>
    <w:rsid w:val="00402327"/>
    <w:rsid w:val="004110F1"/>
    <w:rsid w:val="0041328F"/>
    <w:rsid w:val="004220C4"/>
    <w:rsid w:val="0043152D"/>
    <w:rsid w:val="00453032"/>
    <w:rsid w:val="004574D1"/>
    <w:rsid w:val="004637B7"/>
    <w:rsid w:val="00476B3B"/>
    <w:rsid w:val="004827CC"/>
    <w:rsid w:val="004A275C"/>
    <w:rsid w:val="004B2033"/>
    <w:rsid w:val="004B3643"/>
    <w:rsid w:val="004B38D9"/>
    <w:rsid w:val="004B761D"/>
    <w:rsid w:val="004C0FF8"/>
    <w:rsid w:val="004F01B4"/>
    <w:rsid w:val="004F15EF"/>
    <w:rsid w:val="00500C9C"/>
    <w:rsid w:val="00505109"/>
    <w:rsid w:val="00511D76"/>
    <w:rsid w:val="00516C14"/>
    <w:rsid w:val="0053502C"/>
    <w:rsid w:val="00551DBB"/>
    <w:rsid w:val="005679F8"/>
    <w:rsid w:val="0057544C"/>
    <w:rsid w:val="0057670C"/>
    <w:rsid w:val="00577AE5"/>
    <w:rsid w:val="00580485"/>
    <w:rsid w:val="00585C2E"/>
    <w:rsid w:val="005B5826"/>
    <w:rsid w:val="005B7E40"/>
    <w:rsid w:val="005D1E04"/>
    <w:rsid w:val="005E574E"/>
    <w:rsid w:val="00602827"/>
    <w:rsid w:val="00603055"/>
    <w:rsid w:val="00603F83"/>
    <w:rsid w:val="0063031C"/>
    <w:rsid w:val="00644C9F"/>
    <w:rsid w:val="00654F54"/>
    <w:rsid w:val="006631EE"/>
    <w:rsid w:val="006927DF"/>
    <w:rsid w:val="006A69F0"/>
    <w:rsid w:val="006B270F"/>
    <w:rsid w:val="006B5954"/>
    <w:rsid w:val="006D34CD"/>
    <w:rsid w:val="0070691B"/>
    <w:rsid w:val="0071248D"/>
    <w:rsid w:val="00720F90"/>
    <w:rsid w:val="00744EA8"/>
    <w:rsid w:val="00763FED"/>
    <w:rsid w:val="00777D06"/>
    <w:rsid w:val="00781C45"/>
    <w:rsid w:val="0079727B"/>
    <w:rsid w:val="007B394C"/>
    <w:rsid w:val="007F460D"/>
    <w:rsid w:val="00820F40"/>
    <w:rsid w:val="00823F84"/>
    <w:rsid w:val="00855EDA"/>
    <w:rsid w:val="00863DF6"/>
    <w:rsid w:val="008B7D63"/>
    <w:rsid w:val="008D0121"/>
    <w:rsid w:val="008D0587"/>
    <w:rsid w:val="008E4E19"/>
    <w:rsid w:val="00905174"/>
    <w:rsid w:val="009068E2"/>
    <w:rsid w:val="00927394"/>
    <w:rsid w:val="00933214"/>
    <w:rsid w:val="00933541"/>
    <w:rsid w:val="00933D01"/>
    <w:rsid w:val="0095150C"/>
    <w:rsid w:val="009544B5"/>
    <w:rsid w:val="00955E14"/>
    <w:rsid w:val="00975229"/>
    <w:rsid w:val="00994699"/>
    <w:rsid w:val="009A745E"/>
    <w:rsid w:val="009E26A8"/>
    <w:rsid w:val="009E317A"/>
    <w:rsid w:val="00A03692"/>
    <w:rsid w:val="00A06200"/>
    <w:rsid w:val="00A130F8"/>
    <w:rsid w:val="00A14664"/>
    <w:rsid w:val="00A25331"/>
    <w:rsid w:val="00A61D0D"/>
    <w:rsid w:val="00AA02D3"/>
    <w:rsid w:val="00AA689D"/>
    <w:rsid w:val="00AC3DBB"/>
    <w:rsid w:val="00AE1217"/>
    <w:rsid w:val="00AE611D"/>
    <w:rsid w:val="00B0144F"/>
    <w:rsid w:val="00B0232A"/>
    <w:rsid w:val="00B12A5B"/>
    <w:rsid w:val="00B34AE0"/>
    <w:rsid w:val="00B40E5A"/>
    <w:rsid w:val="00B476D8"/>
    <w:rsid w:val="00B53849"/>
    <w:rsid w:val="00B628F2"/>
    <w:rsid w:val="00B74DD9"/>
    <w:rsid w:val="00B76F75"/>
    <w:rsid w:val="00B91A5A"/>
    <w:rsid w:val="00B91C50"/>
    <w:rsid w:val="00B97B35"/>
    <w:rsid w:val="00BF7683"/>
    <w:rsid w:val="00C102DB"/>
    <w:rsid w:val="00C1332C"/>
    <w:rsid w:val="00C14549"/>
    <w:rsid w:val="00C37ECC"/>
    <w:rsid w:val="00C407BA"/>
    <w:rsid w:val="00C536F0"/>
    <w:rsid w:val="00C551FF"/>
    <w:rsid w:val="00C573C7"/>
    <w:rsid w:val="00C741AB"/>
    <w:rsid w:val="00C83814"/>
    <w:rsid w:val="00C87267"/>
    <w:rsid w:val="00CA35FE"/>
    <w:rsid w:val="00CF75CC"/>
    <w:rsid w:val="00D04496"/>
    <w:rsid w:val="00D114D1"/>
    <w:rsid w:val="00D266EE"/>
    <w:rsid w:val="00D434F1"/>
    <w:rsid w:val="00D62609"/>
    <w:rsid w:val="00D86BA0"/>
    <w:rsid w:val="00D91205"/>
    <w:rsid w:val="00DA77CC"/>
    <w:rsid w:val="00DC166E"/>
    <w:rsid w:val="00DD4FE7"/>
    <w:rsid w:val="00E12D11"/>
    <w:rsid w:val="00E2055C"/>
    <w:rsid w:val="00E445CB"/>
    <w:rsid w:val="00E4562A"/>
    <w:rsid w:val="00E512DE"/>
    <w:rsid w:val="00E81F24"/>
    <w:rsid w:val="00E86E59"/>
    <w:rsid w:val="00EA451D"/>
    <w:rsid w:val="00EB6861"/>
    <w:rsid w:val="00EB705B"/>
    <w:rsid w:val="00ED4AC7"/>
    <w:rsid w:val="00EE44F9"/>
    <w:rsid w:val="00EE76BE"/>
    <w:rsid w:val="00EE783D"/>
    <w:rsid w:val="00EF1493"/>
    <w:rsid w:val="00F02C6E"/>
    <w:rsid w:val="00F03254"/>
    <w:rsid w:val="00F104F3"/>
    <w:rsid w:val="00F10C1D"/>
    <w:rsid w:val="00F11AA3"/>
    <w:rsid w:val="00F41DCC"/>
    <w:rsid w:val="00F445CE"/>
    <w:rsid w:val="00F46E98"/>
    <w:rsid w:val="00F550AC"/>
    <w:rsid w:val="00F603A9"/>
    <w:rsid w:val="00F721B3"/>
    <w:rsid w:val="00FA2E25"/>
    <w:rsid w:val="00FC5BB8"/>
    <w:rsid w:val="00FC6076"/>
    <w:rsid w:val="00FD01ED"/>
    <w:rsid w:val="00FD1F91"/>
    <w:rsid w:val="00FD631F"/>
    <w:rsid w:val="00FF375C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D8E2A"/>
  <w15:docId w15:val="{313337E5-9747-499C-BE80-0856E631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F6"/>
  </w:style>
  <w:style w:type="paragraph" w:styleId="Ttulo1">
    <w:name w:val="heading 1"/>
    <w:basedOn w:val="Normal1"/>
    <w:next w:val="Normal1"/>
    <w:rsid w:val="00863D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63D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63D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3DF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63D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63D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3DF6"/>
  </w:style>
  <w:style w:type="paragraph" w:styleId="Ttulo">
    <w:name w:val="Title"/>
    <w:basedOn w:val="Normal1"/>
    <w:next w:val="Normal1"/>
    <w:rsid w:val="00863D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63D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767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70C"/>
  </w:style>
  <w:style w:type="paragraph" w:styleId="Rodap">
    <w:name w:val="footer"/>
    <w:basedOn w:val="Normal"/>
    <w:link w:val="RodapChar"/>
    <w:uiPriority w:val="99"/>
    <w:unhideWhenUsed/>
    <w:rsid w:val="005767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7670C"/>
  </w:style>
  <w:style w:type="table" w:styleId="Tabelacomgrade">
    <w:name w:val="Table Grid"/>
    <w:basedOn w:val="Tabelanormal"/>
    <w:uiPriority w:val="59"/>
    <w:rsid w:val="00F104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F104F3"/>
    <w:rPr>
      <w:color w:val="0000FF" w:themeColor="hyperlink"/>
      <w:u w:val="single"/>
    </w:rPr>
  </w:style>
  <w:style w:type="paragraph" w:customStyle="1" w:styleId="Standard">
    <w:name w:val="Standard"/>
    <w:rsid w:val="00763F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SimSun" w:hAnsi="Times New Roman" w:cs="Arial"/>
      <w:color w:val="auto"/>
      <w:kern w:val="3"/>
      <w:lang w:eastAsia="zh-CN" w:bidi="hi-IN"/>
    </w:rPr>
  </w:style>
  <w:style w:type="paragraph" w:styleId="NormalWeb">
    <w:name w:val="Normal (Web)"/>
    <w:basedOn w:val="Standard"/>
    <w:uiPriority w:val="99"/>
    <w:rsid w:val="00763FED"/>
    <w:pPr>
      <w:spacing w:before="280" w:after="280" w:line="0" w:lineRule="atLeast"/>
      <w:jc w:val="both"/>
    </w:pPr>
    <w:rPr>
      <w:rFonts w:eastAsia="Times New Roman" w:cs="Times New Roman"/>
      <w:lang w:eastAsia="ar-SA"/>
    </w:rPr>
  </w:style>
  <w:style w:type="paragraph" w:customStyle="1" w:styleId="Contedodetabela">
    <w:name w:val="Conteúdo de tabela"/>
    <w:basedOn w:val="Normal"/>
    <w:rsid w:val="00240CB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Legenda1">
    <w:name w:val="Legenda1"/>
    <w:basedOn w:val="Normal"/>
    <w:rsid w:val="00240CB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/>
    </w:pPr>
    <w:rPr>
      <w:rFonts w:eastAsia="MS Mincho" w:cs="Lucida Sans"/>
      <w:i/>
      <w:iCs/>
      <w:color w:val="auto"/>
      <w:lang w:eastAsia="ar-SA"/>
    </w:rPr>
  </w:style>
  <w:style w:type="paragraph" w:styleId="PargrafodaLista">
    <w:name w:val="List Paragraph"/>
    <w:basedOn w:val="Normal"/>
    <w:uiPriority w:val="34"/>
    <w:qFormat/>
    <w:rsid w:val="004220C4"/>
    <w:pPr>
      <w:ind w:left="720"/>
      <w:contextualSpacing/>
    </w:pPr>
  </w:style>
  <w:style w:type="paragraph" w:customStyle="1" w:styleId="citacao">
    <w:name w:val="citacao"/>
    <w:basedOn w:val="Normal"/>
    <w:rsid w:val="00C55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15"/>
      <w:szCs w:val="15"/>
      <w:lang w:eastAsia="pt-BR"/>
    </w:rPr>
  </w:style>
  <w:style w:type="character" w:customStyle="1" w:styleId="fontstyle01">
    <w:name w:val="fontstyle01"/>
    <w:basedOn w:val="Fontepargpadro"/>
    <w:rsid w:val="006D34C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354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3354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texto1">
    <w:name w:val="texto1"/>
    <w:basedOn w:val="Normal"/>
    <w:rsid w:val="008E4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/>
    </w:rPr>
  </w:style>
  <w:style w:type="character" w:customStyle="1" w:styleId="fontstyle41">
    <w:name w:val="fontstyle41"/>
    <w:basedOn w:val="Fontepargpadro"/>
    <w:rsid w:val="00500C9C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2773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Procuradoria Jurídica</cp:lastModifiedBy>
  <cp:revision>56</cp:revision>
  <cp:lastPrinted>2024-06-18T12:39:00Z</cp:lastPrinted>
  <dcterms:created xsi:type="dcterms:W3CDTF">2019-02-18T18:48:00Z</dcterms:created>
  <dcterms:modified xsi:type="dcterms:W3CDTF">2024-06-18T12:47:00Z</dcterms:modified>
</cp:coreProperties>
</file>